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75" w:beforeAutospacing="0" w:after="75" w:afterAutospacing="0"/>
        <w:ind w:left="0" w:right="0" w:firstLine="0"/>
        <w:jc w:val="center"/>
        <w:rPr>
          <w:rFonts w:ascii="仿宋_GB2312" w:hAnsi="仿宋_GB2312" w:eastAsia="仿宋_GB2312" w:cs="仿宋_GB2312"/>
          <w:b w:val="0"/>
          <w:i w:val="0"/>
          <w:caps w:val="0"/>
          <w:color w:val="000000"/>
          <w:spacing w:val="0"/>
          <w:sz w:val="32"/>
          <w:szCs w:val="32"/>
        </w:rPr>
      </w:pPr>
      <w:r>
        <w:rPr>
          <w:rFonts w:hint="eastAsia" w:ascii="楷体" w:hAnsi="楷体" w:eastAsia="楷体" w:cs="楷体"/>
          <w:b/>
          <w:bCs/>
          <w:i w:val="0"/>
          <w:caps w:val="0"/>
          <w:color w:val="000000"/>
          <w:spacing w:val="0"/>
          <w:sz w:val="36"/>
          <w:szCs w:val="36"/>
        </w:rPr>
        <w:t>团队境内旅游合同</w:t>
      </w:r>
    </w:p>
    <w:p>
      <w:pPr>
        <w:pStyle w:val="2"/>
        <w:keepNext w:val="0"/>
        <w:keepLines w:val="0"/>
        <w:widowControl/>
        <w:suppressLineNumbers w:val="0"/>
        <w:spacing w:before="75" w:beforeAutospacing="0" w:after="75" w:afterAutospacing="0"/>
        <w:ind w:left="0" w:right="0" w:firstLine="0"/>
        <w:rPr>
          <w:rFonts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rPr>
        <w:t> </w:t>
      </w:r>
      <w:r>
        <w:rPr>
          <w:rFonts w:hint="eastAsia" w:ascii="仿宋_GB2312" w:hAnsi="仿宋_GB2312" w:eastAsia="仿宋_GB2312" w:cs="仿宋_GB2312"/>
          <w:b w:val="0"/>
          <w:i w:val="0"/>
          <w:caps w:val="0"/>
          <w:color w:val="000000"/>
          <w:spacing w:val="0"/>
          <w:sz w:val="32"/>
          <w:szCs w:val="32"/>
          <w:lang w:val="en-US" w:eastAsia="zh-CN"/>
        </w:rPr>
        <w:t xml:space="preserve">   </w:t>
      </w:r>
      <w:r>
        <w:rPr>
          <w:rFonts w:ascii="仿宋_GB2312" w:hAnsi="仿宋_GB2312" w:eastAsia="仿宋_GB2312" w:cs="仿宋_GB2312"/>
          <w:b/>
          <w:i w:val="0"/>
          <w:caps w:val="0"/>
          <w:color w:val="000000"/>
          <w:spacing w:val="0"/>
          <w:sz w:val="32"/>
          <w:szCs w:val="32"/>
        </w:rPr>
        <w:t>合同编号：</w:t>
      </w:r>
      <w:r>
        <w:rPr>
          <w:rFonts w:ascii="仿宋_GB2312" w:hAnsi="仿宋_GB2312" w:eastAsia="仿宋_GB2312" w:cs="仿宋_GB2312"/>
          <w:b/>
          <w:i w:val="0"/>
          <w:caps w:val="0"/>
          <w:color w:val="000000"/>
          <w:spacing w:val="0"/>
          <w:sz w:val="32"/>
          <w:szCs w:val="32"/>
          <w:u w:val="single"/>
        </w:rPr>
        <w:t>              </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旅游者：</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等</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人（名单可附页，</w:t>
      </w:r>
      <w:bookmarkStart w:id="0" w:name="_GoBack"/>
      <w:bookmarkEnd w:id="0"/>
      <w:r>
        <w:rPr>
          <w:rFonts w:ascii="仿宋_GB2312" w:hAnsi="仿宋_GB2312" w:eastAsia="仿宋_GB2312" w:cs="仿宋_GB2312"/>
          <w:b w:val="0"/>
          <w:i w:val="0"/>
          <w:caps w:val="0"/>
          <w:color w:val="000000"/>
          <w:spacing w:val="0"/>
          <w:sz w:val="32"/>
          <w:szCs w:val="32"/>
          <w:shd w:val="clear" w:fill="FFFFFF"/>
        </w:rPr>
        <w:t>需旅行社和旅游者代表签字盖章确认）；</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旅行社：</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旅行社业务经营许可证编号：</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 </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第一章  术语和定义</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第一条　本合同术语和定义</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团队境内旅游服务，指旅行社依据《中华人民共和国旅游法》、《旅行社条例》等法律、法规，组织旅游者在中华人民共和国境内（不含香港、澳门、台湾地区）旅游，代订公共交通客票，提供餐饮、住宿、游览等两项以上服务活动。</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2、旅游费用，指旅游者支付给旅行社，用于购买本合同约定的旅游服务的费用。</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旅游费用包括：</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(1)交通费；</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(2)住宿费；</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(3)餐费（不含酒水费）；</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(4)旅行社统一安排的景区景点门票费；</w:t>
      </w:r>
    </w:p>
    <w:p>
      <w:pPr>
        <w:pStyle w:val="2"/>
        <w:keepNext w:val="0"/>
        <w:keepLines w:val="0"/>
        <w:widowControl/>
        <w:suppressLineNumbers w:val="0"/>
        <w:shd w:val="clear" w:fill="FFFFFF"/>
        <w:spacing w:before="75" w:beforeAutospacing="0" w:after="75" w:afterAutospacing="0"/>
        <w:ind w:left="0" w:right="0" w:firstLine="594"/>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(5)行程中安排的其他项目费用；</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(6)导游服务费；</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(7)旅行社（含地接社）的其他服务费用。</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旅游费用不包括：</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(1)旅游者投保的人身意外伤害保险费用；</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(2)合同未约定由旅行社支付的费用，包括但不限于行程以外非合同约定活动项目所需的费用、自行安排活动期间发生的费用；</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(3)行程中发生的旅游者个人费用，包括但不限于交通工具上的非免费餐饮费、行李超重费，住宿期间的洗衣、电话、饮料及酒类费，个人娱乐费用，个人伤病医疗费，寻找个人遗失物品的费用及报酬，个人原因造成的赔偿费用。</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3、履行辅助人，指与旅行社存在合同关系，协助其履行本合同义务，实际提供相关服务的法人、自然人或者其他组织。</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4、自由活动，特指《旅游行程单》中安排的自由活动。</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5、自行安排活动期间，指《旅游行程单》中安排的自由活动期间、旅游者不参加旅游行程活动期间、每日行程开始前、结束后旅游者离开住宿设施的个人活动期间、旅游者经导游同意暂时离团的个人活动期间。</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6、不合理的低价，指旅行社提供服务的价格低于接待和服务费用或者低于行业公认的合理价格，且无正当理由和充分证据证明该价格的合理性。其中，接待和服务费用主要包括旅行社提供或者采购餐饮、住宿、交通、游览、导游等服务所支出的费用。</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7、具体购物场所，指购物场所有独立的商号以及相对清晰、封闭、独立的经营边界和明确的经营主体，包括免税店，大型购物商场，前店后厂的购物场所，景区内购物场所，景区周边或者通往景区途中的购物场所，服务旅游团队的专门商店，商品批发市场和与餐饮、娱乐、停车休息等相关联的购物场所等。</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8、旅游者投保的人身意外伤害保险，指旅游者自己购买或者通过旅行社、航空机票代理点、景区等保险代理机构购买的以旅行期间自身的生命、身体或者有关利益为保险标的的短期保险，包括但不限于航空意外险、旅游意外险、紧急救援保险、特殊项目意外险。</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9、离团，指团队旅游者经导游同意不随团队完成约定行程的行为。</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10、脱团，指团队旅游者未经导游同意脱离旅游团队，不随团队完成约定行程的行为。</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11、转团，指由于未达到约定成团人数不能出团，旅行社征得旅游者书面同意，在行程开始前将旅游者转至其他旅行社所组的境内旅游团队履行合同的行为。</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12、拼团，指旅行社在保证所承诺的服务内容和标准不变的前提下，在签订合同时经旅游者同意，与其他旅行社招徕的旅游者拼成一个团，统一安排旅游服务的行为。</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13、不可抗力，指不能预见、不能避免并不能克服的客观情况，包括但不限于因自然原因和社会原因引起的，如自然灾害、战争、恐怖活动、动乱、骚乱、罢工、突发公共卫生事件、政府行为。</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14、已尽合理注意义务仍不能避免的事件，指因当事人故意或者过失以外的客观因素引发的事件，包括但不限于重大礼宾活动导致的交通堵塞，飞机、火车、班轮、城际客运班车等公共客运交通工具延误或者取消，景点临时不开放。</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15、必要的费用，指旅行社履行合同已经发生的费用以及向地接社或者履行辅助人支付且不可退还的费用，包括乘坐飞机（车、船）等交通工具的费用（含预订金）、饭店住宿费用（含预订金）、旅游观光汽车的人均车租等。</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16、公共交通经营者，指航空、铁路、航运客轮、城市公交、地铁等公共交通工具经营者。</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 </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第二章合同的订立</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第二条 旅游行程单</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旅行社应当提供带团号的《旅游行程单》（以下简称《行程单》），经双方签字或者盖章确认后作为本合同的组成部分。《行程单》应当对如下内容作出明确的说明：</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（1）旅游行程的出发地、途经地、目的地、结束地，线路行程时间和具体安排（按自然日计算，含乘飞机、车、船等在途时间，不足24小时以一日计）；</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（2）地接社的名称、地址、联系人和联系电话；</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（3）交通服务安排及其标准（明确交通工具及档次等级、出发时间以及是否需中转等信息）；</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（4）住宿服务安排及其标准（明确住宿饭店的名称、地点、星级，非星级饭店应当注明是否有空调、热水、独立卫生间等相关服务设施）；</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（5）用餐（早餐和正餐）服务安排及其标准（明确用餐次数、地点、标准）；</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（6）旅行社统一安排的游览项目的具体内容及时间（明确旅游线路内容包括景区点及游览项目名称等，景区点停留的最少时间）；</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（7）自由活动的时间；</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（8）行程安排的娱乐活动（明确娱乐活动的时间、地点和项目内容）；</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《行程单》用语须准确清晰，在表明服务标准用语中不应当出现“准×星级”、“豪华”、“仅供参考”、“以××为准”、“与××同级”等不确定用语。</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第三条 订立合同</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旅游者应当认真阅读本合同条款、《行程单》，在旅游者理解本合同条款及有关附件后，旅行社和旅游者应当签订书面合同。</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由旅游者的代理人订立合同的，代理人需要出具被代理的旅游者的授权委托书。</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第四条 旅游广告及宣传品</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旅行社的旅游广告及宣传品应当遵循诚实信用的原则，其内容符合《中华人民共和国合同法》要约规定的，视为本合同的组成部分，对旅行社和旅游者双方具有约束力。</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 </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第三章合同双方的权利义务</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第五条  旅行社的权利</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1、根据旅游者的身体健康状况及相关条件决定是否接纳旅游者报名参团；</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2、核实旅游者提供的相关信息资料；</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3、按照合同约定向旅游者收取全额旅游费用；</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4、旅游团队遇紧急情况时，可以采取安全防范措施和紧急避险措施并要求旅游者配合；</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5、拒绝旅游者提出的超出合同约定的不合理要求；</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6、 要求旅游者对在旅游活动中或者在解决纠纷时损害旅行社合法权益的行为承担赔偿责任；</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7、要求旅游者健康、文明旅游，劝阻旅游者违法和违反社会公德的行为。</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第六条 旅行社的义务</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1、按照合同和《行程单》约定的内容和标准为旅游者提供服务，不擅自变更旅游行程安排；</w:t>
      </w:r>
    </w:p>
    <w:p>
      <w:pPr>
        <w:pStyle w:val="2"/>
        <w:keepNext w:val="0"/>
        <w:keepLines w:val="0"/>
        <w:widowControl/>
        <w:suppressLineNumbers w:val="0"/>
        <w:shd w:val="clear" w:fill="FFFFFF"/>
        <w:spacing w:before="75" w:beforeAutospacing="0" w:after="75" w:afterAutospacing="0"/>
        <w:ind w:left="0" w:right="0" w:firstLine="594"/>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2、向合格的供应商订购产品和服务；</w:t>
      </w:r>
    </w:p>
    <w:p>
      <w:pPr>
        <w:pStyle w:val="2"/>
        <w:keepNext w:val="0"/>
        <w:keepLines w:val="0"/>
        <w:widowControl/>
        <w:suppressLineNumbers w:val="0"/>
        <w:shd w:val="clear" w:fill="FFFFFF"/>
        <w:spacing w:before="75" w:beforeAutospacing="0" w:after="75" w:afterAutospacing="0"/>
        <w:ind w:left="0" w:right="0" w:firstLine="594"/>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3、不以不合理的低价组织旅游活动，诱骗旅游者，并通过安排购物或者另行付费旅游项目获取回扣等不正当利益；</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组织、接待旅游者，不指定具体购物场所，不安排另行付费旅游项目，但是，经双方协商一致或者旅游者要求，且不影响其他旅游者行程安排的除外；</w:t>
      </w:r>
    </w:p>
    <w:p>
      <w:pPr>
        <w:pStyle w:val="2"/>
        <w:keepNext w:val="0"/>
        <w:keepLines w:val="0"/>
        <w:widowControl/>
        <w:suppressLineNumbers w:val="0"/>
        <w:shd w:val="clear" w:fill="FFFFFF"/>
        <w:spacing w:before="75" w:beforeAutospacing="0" w:after="75" w:afterAutospacing="0"/>
        <w:ind w:left="0" w:right="0" w:firstLine="594"/>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4、在出团前如实告知具体行程安排和有关具体事项，具体事项包括但不限于所到旅游目的地的重要规定、风俗习惯；旅游活动中的安全注意事项和安全避险措施、旅游者不适合参加旅游活动的情形；旅行社依法可以减免责任的信息；应急联络方式以及法律、法规规定的其他应当告知的事项；</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5、按照合同约定，为旅游团队安排符合《中华人民共和国旅游法》、《导游人员管理条例》规定的持证导游人员；</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6、妥善保管旅游者交其代管的证件、行李等物品；</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7、为旅游者发放用固定格式书写、由旅游者填写的安全信息卡（包括旅游者的姓名、血型、应急联络方式等）；</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8、旅游者人身、财产权益受到损害时，应当采取合理必要的保护和救助措施，避免旅游者人身、财产权益损失扩大；</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9、积极协调处理旅游行程中的纠纷，采取适当措施防止损失扩大；</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10、提示旅游者投保人身意外伤害保险；</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11、向旅游者提供发票；</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12、依法对旅游者个人信息保密；</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13、旅游行程中解除合同的，旅行社应当协助旅游者返回出发地或者旅游者指定的合理地点。</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第七条旅游者的权利</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1、要求旅行社按照合同及《行程单》约定履行相关义务；</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2、拒绝未经事先协商一致的转团、拼团行为；</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3、有权自主选择旅游产品和服务，有权拒绝旅行社未与旅游者协商一致或者未经旅游者要求而指定购物场所、安排旅游者参加另行付费旅游项目的行为，有权拒绝旅行社的导游强迫或者变相强迫旅游者购物、参加另行付费旅游项目的行为；</w:t>
      </w:r>
    </w:p>
    <w:p>
      <w:pPr>
        <w:pStyle w:val="2"/>
        <w:keepNext w:val="0"/>
        <w:keepLines w:val="0"/>
        <w:widowControl/>
        <w:suppressLineNumbers w:val="0"/>
        <w:shd w:val="clear" w:fill="FFFFFF"/>
        <w:spacing w:before="75" w:beforeAutospacing="0" w:after="75" w:afterAutospacing="0"/>
        <w:ind w:left="0" w:right="0" w:firstLine="594"/>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4、在支付旅游费用时要求旅行社出具发票； </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5、人格尊严、民族风俗习惯和宗教信仰得到尊重；</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6、在人身、财产安全遇有危险时，有权请求救助和保护；人身、财产受到损害的，有权依法获得赔偿；</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7、在合法权益受到损害时向有关部门投诉或者要求旅行社协助索赔；</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8、《中华人民共和国旅游法》、《中华人民共和国消费者权益保护法》和有关法律、法规赋予旅游者的其他各项权利。</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第八条 旅游者的义务</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1、如实填写《旅游报名表》、游客安全信息卡等各项内容，告知与旅游活动相关的个人健康信息，并对其真实性负责，保证所提供的联系方式准确无误且能及时联系；</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2、按照合同约定支付旅游费用；</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3、遵守法律、法规和有关规定，不在旅游行程中从事违法活动，不参与色情、赌博和涉毒活动；</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4、遵守公共秩序和社会公德，尊重旅游目的地的风俗习惯、文化传统和宗教信仰，爱护旅游资源，保护生态环境，遵守《中国公民国内旅游文明行为公约》等文明行为规范；</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5、对国家应对重大突发事件暂时限制旅游活动的措施以及有关部门、机构或者旅游经营者采取的安全防范和应急处置措施予以配合；</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6、妥善保管自己的行李物品，随身携带现金、有价证券、贵重物品，不在行李中夹带；</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7、在旅游活动中或者在解决纠纷时，应采取措施防止损失扩大，不损害当地居民的合法权益；不干扰他人的旅游活动；不损害旅游经营者和旅游从业人员的合法权益，不采取拒绝上、下机（车、船）、拖延行程或者脱团等不当行为； </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8、自行安排活动期间，应当在自己能够控制风险的范围内选择活动项目，遵守旅游活动中的安全警示规定，并对自己的安全负责。</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 </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第四章  合同的变更与转让</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第九条  合同的变更</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旅行社与旅游者双方协商一致，可以变更本合同约定的内容，但应当以书面形式由双方签字确认。由此增加的旅游费用及给对方造成的损失，由变更提出方承担；由此减少的旅游费用，旅行社应当退还旅游者。</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2、行程开始前遇到不可抗力或者旅行社、履行辅助人已尽合理注意义务仍不能避免的事件的，双方经协商可以取消行程或者延期出行。取消行程的，按照本合同第十四条处理；延期出行的，增加的费用由旅游者承担，减少的费用退还旅游者。</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3、行程中遇到不可抗力或者旅行社、履行辅助人已尽合理注意义务仍不能避免的事件，影响旅游行程的，按以下方式处理：</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（1）合同不能完全履行的，旅行社经向旅游者作出说明，旅游者同意变更的，可以在合理范围内变更合同，因此增加的费用由旅游者承担，减少的费用退还旅游者。</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（2）危及旅游者人身、财产安全的，旅行社应当采取相应的安全措施，因此支出的费用，由旅行社与旅游者分担。</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（3）造成旅游者滞留的，旅行社应采取相应的安置措施。因此增加的食宿费用由旅游者承担，增加的返程费用双方分担。</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第十条  合同的转让</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旅游行程开始前，旅游者可以将本合同中自身的权利义务转让给第三人，旅行社没有正当理由的不得拒绝，并办理相关转让手续，因此增加的费用由旅游者和第三人承担。</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正当理由包括但不限于：对应原报名者办理的相关服务不可转让给第三人的；无法为第三人安排交通等情形的；旅游活动对于旅游者的身份、资格等有特殊要求的。</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第十一条  不成团的安排</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当旅行社组团未达到约定的成团人数不能成团时，旅游者可以与旅行社就如下安排在本合同第二十三条中做出约定。</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转团：旅行社可以在保证所承诺的服务内容和标准不降低的前提下，经事先征得旅游者书面同意，委托其他旅行社履行合同，并就受委托出团的旅行社违反本合同约定的行为先行承担责任，再行追偿。旅游者和受委托出团的旅行社另行签订合同的，本合同的权利义务终止。</w:t>
      </w:r>
    </w:p>
    <w:p>
      <w:pPr>
        <w:pStyle w:val="2"/>
        <w:keepNext w:val="0"/>
        <w:keepLines w:val="0"/>
        <w:widowControl/>
        <w:suppressLineNumbers w:val="0"/>
        <w:shd w:val="clear" w:fill="FFFFFF"/>
        <w:spacing w:before="75" w:beforeAutospacing="0" w:after="75" w:afterAutospacing="0"/>
        <w:ind w:left="0" w:right="0" w:firstLine="594"/>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2、延期出团和改变线路出团：旅行社经征得旅游者书面同意，可以延期出团或者改变其他线路出团，因此增加的费用由旅游者承担，减少的费用旅行社予以退还。需要时可以重新签订旅游合同。</w:t>
      </w:r>
    </w:p>
    <w:p>
      <w:pPr>
        <w:pStyle w:val="2"/>
        <w:keepNext w:val="0"/>
        <w:keepLines w:val="0"/>
        <w:widowControl/>
        <w:suppressLineNumbers w:val="0"/>
        <w:shd w:val="clear" w:fill="FFFFFF"/>
        <w:spacing w:before="75" w:beforeAutospacing="0" w:after="75" w:afterAutospacing="0"/>
        <w:ind w:left="0" w:right="0" w:firstLine="64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 </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第五章合同的解除</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第十二条 旅行社解除合同</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未达到约定的成团人数不能成团时，旅行社解除合同的，应当采取书面等有效形式。旅行社在行程开始前7日（按照出发日减去解除合同通知到达日的自然日之差计算，下同）以上（含第7日，下同）提出解除合同的，不承担违约责任，旅行社向旅游者退还已收取的全部旅游费用；旅行社在行程开始前7日以内（不含第7日，下同）提出解除合同的，除向旅游者退还已收取的全部旅游费用外，还应当按本合同第十七条第1款的约定，承担相应的违约责任。</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2、旅游者有下列情形之一的，旅行社可以解除合同：</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（1）患有传染病等疾病，可能危害其他旅游者健康和安全的；</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（2） 携带危害公共安全的物品且不同意交有关部门处理的；</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（3）从事违法或者违反社会公德的活动的；</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（4）从事严重影响其他旅游者权益的活动，且不听劝阻、不能制止的；</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（5）法律、法规规定的其他情形。</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旅行社因上述情形解除合同的，应当以书面等形式通知旅游者，按照本合同第十五条相关约定扣除必要的费用后，将余款退还旅游者。</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第十三条 旅游者解除合同</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未达到约定的成团人数不能成团时，旅游者既不同意转团，也不同意延期出行或者改签其他线路出团的，旅行社应及时发出不能成团的书面通知，旅游者可以解除合同。旅游者在行程开始前7日以上收到旅行社不能成团通知的，旅行社不承担违约责任，向旅游者退还已收取的全部旅游费用；旅游者在行程开始前7日以内收到旅行社不能成团通知的，按照本合同第十七条第1款相关约定处理。</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2、除本条第1款约定外，在旅游行程结束前，旅游者亦可以书面等形式解除合同。旅游者在行程开始前7日以上提出解除合同的，旅行社应当向旅游者退还全部旅游费用；旅游者在行程开始前7日以内和行程中提出解除合同的，旅行社按照本合同第十五条相关约定扣除必要的费用后，将余款退还旅游者。</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3、旅游者未按约定时间到达约定集合出发地点，也未能在出发中途加入旅游团队的，视为旅游者解除合同，按照本合同第十五条相关约定处理。</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第十四条因不可抗力或者已尽合理注意义务仍不能避免的事件解除合同</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因不可抗力或者旅行社、履行辅助人已尽合理注意义务仍不能避免的事件，影响旅游行程，合同不能继续履行的，旅行社和旅游者均可以解除合同；合同不能完全履行，旅游者不同意变更的，可以解除合同。合同解除的，旅行社应当在扣除已向地接社或者履行辅助人支付且不可退还的费用后，将余款退还旅游者。</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第十五条 必要的费用扣除</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1、旅游者在行程开始前7日以内提出解除合同或者按照本合同第十二条第2款约定由旅行社在行程开始前解除合同的，按下列标准扣除必要的费用：</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行程开始前6日至4日，按旅游费用总额的20%； </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行程开始前3日至1日，按旅游费用总额的40%；</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行程开始当日，按旅游费用总额的60%。</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2、在行程中解除合同的，必要的费用扣除标准为：</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旅游费用×行程开始当日扣除比例+（旅游费用-旅游费用×行程开始当日扣除比例)÷旅游天数×已经出游的天数。</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如按上述第1款或者第2款约定比例扣除的必要的费用低于实际发生的费用，旅游者按照实际发生的费用支付，但最高额不应当超过旅游费用总额。</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解除合同的，旅行社扣除必要的费用后，应当在解除合同通知到达日起5个工作日内为旅游者办结退款手续。</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第十六条 旅行社协助旅游者返程及费用承担</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旅游行程中解除合同的，旅行社应协助旅游者返回出发地或者旅游者指定的合理地点。因旅行社或者履行辅助人的原因导致合同解除的，返程费用由旅行社承担；行程中按照本合同第十二条第2款，第十三条第2款约定解除合同的，返程费用由旅游者承担；按照本合同第十四条约定解除合同的，返程费用由双方分担。</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 </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第六章  违约责任</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第十七条　 旅行社的违约责任</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旅行社在行程开始前7日以内提出解除合同的，或者旅游者在行程开始前7日以内收到旅行社不能成团通知，不同意转团、延期出行和改签线路解除合同的，旅行社向旅游者退还已收取的全部旅游费用，并按下列标准向旅游者支付违约金： </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行程开始前6日至4日，支付旅游费用总额10%的违约金；</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行程开始前3日至1日，支付旅游费用总额15%的违约金；</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行程开始当日，支付旅游费用总额20%的违约金。</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如按上述比例支付的违约金不足以赔偿旅游者的实际损失，旅行社应当按实际损失对旅游者予以赔偿。</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旅行社应当在取消出团通知或者旅游者不同意不成团安排的解除合同通知到达日起5个工作日内，为旅游者办结退还全部旅游费用的手续并支付上述违约金。</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2、旅行社未按合同约定提供服务，或者未经旅游者同意调整旅游行程（本合同第九条第3款规定的情形除外），造成项目减少、旅游时间缩短或者标准降低的，应当依法承担继续履行、采取补救措施或者赔偿损失等违约责任。</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3、旅行社具备履行条件，经旅游者要求仍拒绝履行本合同义务的，旅行社向旅游者支付旅游费用总额30%的违约金，旅游者采取订同等级别的住宿、用餐、交通等补救措施的，费用由旅行社承担；造成旅游者人身损害、滞留等严重后果的，旅游者还可以要求旅行社支付旅游费用一倍以上三倍以下的赔偿金。</w:t>
      </w:r>
    </w:p>
    <w:p>
      <w:pPr>
        <w:pStyle w:val="2"/>
        <w:keepNext w:val="0"/>
        <w:keepLines w:val="0"/>
        <w:widowControl/>
        <w:suppressLineNumbers w:val="0"/>
        <w:shd w:val="clear" w:fill="FFFFFF"/>
        <w:spacing w:before="75" w:beforeAutospacing="0" w:after="75" w:afterAutospacing="0"/>
        <w:ind w:left="0" w:right="0" w:firstLine="594"/>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4、未经旅游者同意，旅行社转团、拼团的，旅行社应向旅游者支付旅游费用总额25%的违约金；旅游者解除合同的，旅行社还应向未随团出行的旅游者退还全部旅游费用，向已随团出行的旅游者退还尚未发生的旅游费用。如违约金不足以赔偿旅游者的实际损失，旅行社应当按实际损失对旅游者予以赔偿。</w:t>
      </w:r>
    </w:p>
    <w:p>
      <w:pPr>
        <w:pStyle w:val="2"/>
        <w:keepNext w:val="0"/>
        <w:keepLines w:val="0"/>
        <w:widowControl/>
        <w:suppressLineNumbers w:val="0"/>
        <w:shd w:val="clear" w:fill="FFFFFF"/>
        <w:spacing w:before="75" w:beforeAutospacing="0" w:after="75" w:afterAutospacing="0"/>
        <w:ind w:left="0" w:right="0" w:firstLine="594"/>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5、旅行社有以下情形之一的，旅游者有权在旅游行程结束后30日内，要求旅行社为其办理退货并先行垫付退货货款，或者退还另行付费旅游项目的费用：</w:t>
      </w:r>
    </w:p>
    <w:p>
      <w:pPr>
        <w:pStyle w:val="2"/>
        <w:keepNext w:val="0"/>
        <w:keepLines w:val="0"/>
        <w:widowControl/>
        <w:suppressLineNumbers w:val="0"/>
        <w:shd w:val="clear" w:fill="FFFFFF"/>
        <w:spacing w:before="75" w:beforeAutospacing="0" w:after="75" w:afterAutospacing="0"/>
        <w:ind w:left="0" w:right="0" w:firstLine="594"/>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（1）旅行社以不合理的低价组织旅游活动，诱骗旅游者，并通过安排购物或者另行付费旅游项目获取回扣等不正当利益的；</w:t>
      </w:r>
    </w:p>
    <w:p>
      <w:pPr>
        <w:pStyle w:val="2"/>
        <w:keepNext w:val="0"/>
        <w:keepLines w:val="0"/>
        <w:widowControl/>
        <w:suppressLineNumbers w:val="0"/>
        <w:shd w:val="clear" w:fill="FFFFFF"/>
        <w:spacing w:before="75" w:beforeAutospacing="0" w:after="75" w:afterAutospacing="0"/>
        <w:ind w:left="0" w:right="0" w:firstLine="594"/>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（2）未经双方协商一致或者未经旅游者要求，旅行社指定具体购物场所或者安排另行付费旅游项目的。</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6、与旅游者出现纠纷时，旅行社应当采取积极措施防止损失扩大，否则应当就扩大的损失承担责任。</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第十八条  旅游者的违约责任</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1、旅游者因不听从旅行社及其导游的劝告、提示而影响团队行程，给旅行社造成损失的，应当承担相应的赔偿责任。</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2、旅游者超出本合同约定的内容进行个人活动所造成的损失，由其自行承担。</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3、由于旅游者的过错，使旅行社、履行辅助人、旅游从业人员或者其他旅游者遭受损害的，旅游者应当赔偿损失。</w:t>
      </w:r>
    </w:p>
    <w:p>
      <w:pPr>
        <w:pStyle w:val="2"/>
        <w:keepNext w:val="0"/>
        <w:keepLines w:val="0"/>
        <w:widowControl/>
        <w:suppressLineNumbers w:val="0"/>
        <w:shd w:val="clear" w:fill="FFFFFF"/>
        <w:spacing w:before="75" w:beforeAutospacing="0" w:after="75" w:afterAutospacing="0"/>
        <w:ind w:left="0" w:right="0" w:firstLine="594"/>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4、旅游者在旅游活动中或者在解决纠纷时，应采取措施防止损失扩大，否则应当就扩大的损失承担相应的责任。</w:t>
      </w:r>
    </w:p>
    <w:p>
      <w:pPr>
        <w:pStyle w:val="2"/>
        <w:keepNext w:val="0"/>
        <w:keepLines w:val="0"/>
        <w:widowControl/>
        <w:suppressLineNumbers w:val="0"/>
        <w:shd w:val="clear" w:fill="FFFFFF"/>
        <w:spacing w:before="75" w:beforeAutospacing="0" w:after="75" w:afterAutospacing="0"/>
        <w:ind w:left="0" w:right="0" w:firstLine="594"/>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5、旅游者违反安全警示规定，或者对国家应对重大突发事件暂时限制旅游活动的措施、安全防范和应急处置措施不予配合，造成旅行社损失的，应当依法承担相应责任。</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第十九条  其他责任</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1、由于旅游者自身原因导致本合同不能履行或者不能按照约定履行，或者造成旅游者人身损害、财产损失的，旅行社不承担责任。</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2、旅游者在自行安排活动期间人身、财产权益受到损害的，旅行社在事前已尽到必要警示说明义务且事后已尽到必要救助义务的，旅行社不承担赔偿责任。</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3、由于第三方侵害等不可归责于旅行社的原因导致旅游者人身、财产权益受到损害的，旅行社不承担赔偿责任。但因旅行社不履行协助义务致使旅游者人身、财产权益损失扩大的，旅行社应当就扩大的损失承担赔偿责任。</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4、由于公共交通经营者的原因造成旅游者人身损害、财产损失依法应承担责任的，旅行社应当协助旅游者向公共交通经营者索赔。</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 </w:t>
      </w:r>
    </w:p>
    <w:p>
      <w:pPr>
        <w:pStyle w:val="2"/>
        <w:keepNext w:val="0"/>
        <w:keepLines w:val="0"/>
        <w:widowControl/>
        <w:suppressLineNumbers w:val="0"/>
        <w:shd w:val="clear" w:fill="FFFFFF"/>
        <w:spacing w:before="75" w:beforeAutospacing="0" w:after="75" w:afterAutospacing="0"/>
        <w:ind w:left="1800" w:right="0" w:hanging="12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第七章 协议条款 </w:t>
      </w:r>
    </w:p>
    <w:p>
      <w:pPr>
        <w:pStyle w:val="2"/>
        <w:keepNext w:val="0"/>
        <w:keepLines w:val="0"/>
        <w:widowControl/>
        <w:suppressLineNumbers w:val="0"/>
        <w:shd w:val="clear" w:fill="FFFFFF"/>
        <w:spacing w:before="75" w:beforeAutospacing="0" w:after="75" w:afterAutospacing="0"/>
        <w:ind w:left="0" w:right="0" w:firstLine="588"/>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第二十条  线路行程时间</w:t>
      </w:r>
    </w:p>
    <w:p>
      <w:pPr>
        <w:pStyle w:val="2"/>
        <w:keepNext w:val="0"/>
        <w:keepLines w:val="0"/>
        <w:widowControl/>
        <w:suppressLineNumbers w:val="0"/>
        <w:shd w:val="clear" w:fill="FFFFFF"/>
        <w:spacing w:before="75" w:beforeAutospacing="0" w:after="75" w:afterAutospacing="0"/>
        <w:ind w:left="0" w:right="0" w:firstLine="645"/>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出发时间</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年</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月</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日</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时，结束时间</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年</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月</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日 </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时；共</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天，饭店住宿</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夜。</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第二十一条  旅游费用及支付（以人民币为计算单位）</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成人：</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元/人，儿童（不满14岁）：</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元/人；其中，导游服务费：</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元/人；</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旅游费用合计：</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元。</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旅游费用支付方式：</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旅游费用支付时间：</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w:t>
      </w:r>
    </w:p>
    <w:p>
      <w:pPr>
        <w:pStyle w:val="2"/>
        <w:keepNext w:val="0"/>
        <w:keepLines w:val="0"/>
        <w:widowControl/>
        <w:suppressLineNumbers w:val="0"/>
        <w:shd w:val="clear" w:fill="FFFFFF"/>
        <w:spacing w:before="75" w:beforeAutospacing="0" w:after="75" w:afterAutospacing="0"/>
        <w:ind w:left="0" w:right="0" w:firstLine="69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第二十二条  人身意外伤害保险</w:t>
      </w:r>
    </w:p>
    <w:p>
      <w:pPr>
        <w:pStyle w:val="2"/>
        <w:keepNext w:val="0"/>
        <w:keepLines w:val="0"/>
        <w:widowControl/>
        <w:suppressLineNumbers w:val="0"/>
        <w:shd w:val="clear" w:fill="FFFFFF"/>
        <w:spacing w:before="75" w:beforeAutospacing="0" w:after="75" w:afterAutospacing="0"/>
        <w:ind w:left="0" w:right="0" w:firstLine="594"/>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1、旅行社提示旅游者购买人身意外伤害保险；</w:t>
      </w:r>
    </w:p>
    <w:p>
      <w:pPr>
        <w:pStyle w:val="2"/>
        <w:keepNext w:val="0"/>
        <w:keepLines w:val="0"/>
        <w:widowControl/>
        <w:suppressLineNumbers w:val="0"/>
        <w:shd w:val="clear" w:fill="FFFFFF"/>
        <w:spacing w:before="75" w:beforeAutospacing="0" w:after="75" w:afterAutospacing="0"/>
        <w:ind w:left="0" w:right="0" w:firstLine="594"/>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2、旅游者可以做以下选择：</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□委托旅行社购买（旅行社不具有保险兼业代理资格的，不得勾选此项）：保险产品名称</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（投保的相关信息以实际保单为准）；</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□自行购买；</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□放弃购买。</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第二十三条  成团人数与不成团的约定</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成团的最低人数：</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人。</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如不能成团，旅游者是否同意按下列方式解决：</w:t>
      </w:r>
    </w:p>
    <w:p>
      <w:pPr>
        <w:pStyle w:val="2"/>
        <w:keepNext w:val="0"/>
        <w:keepLines w:val="0"/>
        <w:widowControl/>
        <w:suppressLineNumbers w:val="0"/>
        <w:shd w:val="clear" w:fill="FFFFFF"/>
        <w:spacing w:before="75" w:beforeAutospacing="0" w:after="75" w:afterAutospacing="0"/>
        <w:ind w:left="0" w:right="0" w:firstLine="675"/>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（同意或者不同意，打勾无效）旅行社委托</w:t>
      </w:r>
    </w:p>
    <w:p>
      <w:pPr>
        <w:pStyle w:val="2"/>
        <w:keepNext w:val="0"/>
        <w:keepLines w:val="0"/>
        <w:widowControl/>
        <w:suppressLineNumbers w:val="0"/>
        <w:shd w:val="clear" w:fill="FFFFFF"/>
        <w:spacing w:before="75" w:beforeAutospacing="0" w:after="75" w:afterAutospacing="0"/>
        <w:ind w:left="0" w:right="0" w:firstLine="675"/>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旅行社履行合同；</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2、</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（同意或者不同意，打勾无效）延期出团；</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3、</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（同意或者不同意，打勾无效）改变其他线路出团；</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4、</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（同意或者不同意，打勾无效）解除合同。</w:t>
      </w:r>
    </w:p>
    <w:p>
      <w:pPr>
        <w:pStyle w:val="2"/>
        <w:keepNext w:val="0"/>
        <w:keepLines w:val="0"/>
        <w:widowControl/>
        <w:suppressLineNumbers w:val="0"/>
        <w:shd w:val="clear" w:fill="FFFFFF"/>
        <w:spacing w:before="75" w:beforeAutospacing="0" w:after="75" w:afterAutospacing="0"/>
        <w:ind w:left="0" w:right="0" w:firstLine="675"/>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第二十四条   拼团约定</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旅游者</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（同意或者不同意，打勾无效）采用拼团方式拼至</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旅行社成团。</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第二十五条 自愿购物和参加另行付费旅游项目约定</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1、旅游者可以自主决定是否参加旅行社安排的购物活动、另行付费旅游项目；</w:t>
      </w:r>
    </w:p>
    <w:p>
      <w:pPr>
        <w:pStyle w:val="2"/>
        <w:keepNext w:val="0"/>
        <w:keepLines w:val="0"/>
        <w:widowControl/>
        <w:suppressLineNumbers w:val="0"/>
        <w:shd w:val="clear" w:fill="FFFFFF"/>
        <w:spacing w:before="75" w:beforeAutospacing="0" w:after="75" w:afterAutospacing="0"/>
        <w:ind w:left="0" w:right="0" w:firstLine="645"/>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2、旅行社可以在不以不合理的低价组织旅游活动、不诱骗旅游者、不获取回扣等不正当利益，且不影响其他旅游者行程安排的前提下，按照平等自愿、诚实信用的原则，与旅游者协商一致达成购物活动、另行付费旅游项目协议；</w:t>
      </w:r>
    </w:p>
    <w:p>
      <w:pPr>
        <w:pStyle w:val="2"/>
        <w:keepNext w:val="0"/>
        <w:keepLines w:val="0"/>
        <w:widowControl/>
        <w:suppressLineNumbers w:val="0"/>
        <w:shd w:val="clear" w:fill="FFFFFF"/>
        <w:spacing w:before="75" w:beforeAutospacing="0" w:after="75" w:afterAutospacing="0"/>
        <w:ind w:left="0" w:right="0" w:firstLine="645"/>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3、购物活动、另行付费旅游项目安排应不与《行程单》冲突；</w:t>
      </w:r>
    </w:p>
    <w:p>
      <w:pPr>
        <w:pStyle w:val="2"/>
        <w:keepNext w:val="0"/>
        <w:keepLines w:val="0"/>
        <w:widowControl/>
        <w:suppressLineNumbers w:val="0"/>
        <w:shd w:val="clear" w:fill="FFFFFF"/>
        <w:spacing w:before="75" w:beforeAutospacing="0" w:after="75" w:afterAutospacing="0"/>
        <w:ind w:left="0" w:right="0" w:firstLine="645"/>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4、地接社及其从业人员在行程中安排购物活动、另行付费旅游项目的，责任由订立本合同的旅行社承担；</w:t>
      </w:r>
    </w:p>
    <w:p>
      <w:pPr>
        <w:pStyle w:val="2"/>
        <w:keepNext w:val="0"/>
        <w:keepLines w:val="0"/>
        <w:widowControl/>
        <w:suppressLineNumbers w:val="0"/>
        <w:shd w:val="clear" w:fill="FFFFFF"/>
        <w:spacing w:before="75" w:beforeAutospacing="0" w:after="75" w:afterAutospacing="0"/>
        <w:ind w:left="0" w:right="0" w:firstLine="646"/>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5、 购物活动、另行付费旅游项目具体约定见《自愿购物活动补充协议》（附件3）、《自愿参加另行付费旅游项目补充协议》（附件4）。</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第二十六条  争议的解决方式</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本合同履行过程中发生争议，由双方协商解决；亦可向合同签订地的旅游质监执法机构、消费者协会、有关的调解组织等有关部门或者机构申请调解。协商或者调解不成的，按下列第</w:t>
      </w:r>
      <w:r>
        <w:rPr>
          <w:rFonts w:ascii="仿宋_GB2312" w:hAnsi="仿宋_GB2312" w:eastAsia="仿宋_GB2312" w:cs="仿宋_GB2312"/>
          <w:b w:val="0"/>
          <w:i w:val="0"/>
          <w:caps w:val="0"/>
          <w:color w:val="000000"/>
          <w:spacing w:val="0"/>
          <w:sz w:val="32"/>
          <w:szCs w:val="32"/>
          <w:u w:val="single"/>
          <w:shd w:val="clear" w:fill="FFFFFF"/>
        </w:rPr>
        <w:t>    1    </w:t>
      </w:r>
      <w:r>
        <w:rPr>
          <w:rFonts w:ascii="仿宋_GB2312" w:hAnsi="仿宋_GB2312" w:eastAsia="仿宋_GB2312" w:cs="仿宋_GB2312"/>
          <w:b w:val="0"/>
          <w:i w:val="0"/>
          <w:caps w:val="0"/>
          <w:color w:val="000000"/>
          <w:spacing w:val="0"/>
          <w:sz w:val="32"/>
          <w:szCs w:val="32"/>
          <w:shd w:val="clear" w:fill="FFFFFF"/>
        </w:rPr>
        <w:t>种方式解决：</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1、提交武汉仲裁委员会仲裁；</w:t>
      </w:r>
    </w:p>
    <w:p>
      <w:pPr>
        <w:pStyle w:val="2"/>
        <w:keepNext w:val="0"/>
        <w:keepLines w:val="0"/>
        <w:widowControl/>
        <w:suppressLineNumbers w:val="0"/>
        <w:shd w:val="clear" w:fill="FFFFFF"/>
        <w:spacing w:before="75" w:beforeAutospacing="0" w:after="75" w:afterAutospacing="0"/>
        <w:ind w:left="332" w:right="0" w:firstLine="3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2、依法向人民法院起诉。</w:t>
      </w:r>
    </w:p>
    <w:p>
      <w:pPr>
        <w:pStyle w:val="2"/>
        <w:keepNext w:val="0"/>
        <w:keepLines w:val="0"/>
        <w:widowControl/>
        <w:suppressLineNumbers w:val="0"/>
        <w:shd w:val="clear" w:fill="FFFFFF"/>
        <w:spacing w:before="75" w:beforeAutospacing="0" w:after="75" w:afterAutospacing="0"/>
        <w:ind w:left="0" w:right="0" w:firstLine="588"/>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第二十七条  其他约定事项</w:t>
      </w:r>
    </w:p>
    <w:p>
      <w:pPr>
        <w:pStyle w:val="2"/>
        <w:keepNext w:val="0"/>
        <w:keepLines w:val="0"/>
        <w:widowControl/>
        <w:suppressLineNumbers w:val="0"/>
        <w:shd w:val="clear" w:fill="FFFFFF"/>
        <w:spacing w:before="75" w:beforeAutospacing="0" w:after="75" w:afterAutospacing="0"/>
        <w:ind w:left="0" w:right="0" w:firstLine="588"/>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未尽事宜，经旅游者和旅行社双方协商一致，可以列入补充条款。（如合同空间不够，可以另附纸张，由双方签字或者盖章确认。）</w:t>
      </w:r>
    </w:p>
    <w:p>
      <w:pPr>
        <w:pStyle w:val="2"/>
        <w:keepNext w:val="0"/>
        <w:keepLines w:val="0"/>
        <w:widowControl/>
        <w:suppressLineNumbers w:val="0"/>
        <w:shd w:val="clear" w:fill="FFFFFF"/>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    </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                                                                                       </w:t>
      </w:r>
    </w:p>
    <w:p>
      <w:pPr>
        <w:pStyle w:val="2"/>
        <w:keepNext w:val="0"/>
        <w:keepLines w:val="0"/>
        <w:widowControl/>
        <w:suppressLineNumbers w:val="0"/>
        <w:shd w:val="clear" w:fill="FFFFFF"/>
        <w:spacing w:before="75" w:beforeAutospacing="0" w:after="75" w:afterAutospacing="0"/>
        <w:ind w:left="332" w:right="0" w:firstLine="15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u w:val="single"/>
          <w:shd w:val="clear" w:fill="FFFFFF"/>
        </w:rPr>
        <w:t>                                                     </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第二十八条　合同效力</w:t>
      </w:r>
    </w:p>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本合同一式</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份，双方各持</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份，具有同等法律效力，自双方当事人签字或者盖章之日起生效。</w:t>
      </w:r>
    </w:p>
    <w:p>
      <w:pPr>
        <w:pStyle w:val="2"/>
        <w:keepNext w:val="0"/>
        <w:keepLines w:val="0"/>
        <w:widowControl/>
        <w:suppressLineNumbers w:val="0"/>
        <w:shd w:val="clear" w:fill="FFFFFF"/>
        <w:spacing w:before="75" w:beforeAutospacing="0" w:after="75" w:afterAutospacing="0"/>
        <w:ind w:left="332" w:right="0" w:firstLine="15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u w:val="single"/>
          <w:shd w:val="clear" w:fill="FFFFFF"/>
        </w:rPr>
        <w:t> </w:t>
      </w:r>
    </w:p>
    <w:p>
      <w:pPr>
        <w:pStyle w:val="2"/>
        <w:keepNext w:val="0"/>
        <w:keepLines w:val="0"/>
        <w:widowControl/>
        <w:suppressLineNumbers w:val="0"/>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p>
    <w:p>
      <w:pPr>
        <w:pStyle w:val="2"/>
        <w:keepNext w:val="0"/>
        <w:keepLines w:val="0"/>
        <w:widowControl/>
        <w:suppressLineNumbers w:val="0"/>
        <w:shd w:val="clear" w:fill="FFFFFF"/>
        <w:spacing w:before="75" w:beforeAutospacing="0" w:after="75" w:afterAutospacing="0"/>
        <w:ind w:left="0" w:right="0" w:firstLine="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旅游者代表签字（盖章）：</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旅行社盖章：</w:t>
      </w:r>
      <w:r>
        <w:rPr>
          <w:rFonts w:ascii="仿宋_GB2312" w:hAnsi="仿宋_GB2312" w:eastAsia="仿宋_GB2312" w:cs="仿宋_GB2312"/>
          <w:b w:val="0"/>
          <w:i w:val="0"/>
          <w:caps w:val="0"/>
          <w:color w:val="000000"/>
          <w:spacing w:val="0"/>
          <w:sz w:val="32"/>
          <w:szCs w:val="32"/>
          <w:u w:val="single"/>
          <w:shd w:val="clear" w:fill="FFFFFF"/>
        </w:rPr>
        <w:t>           </w:t>
      </w:r>
    </w:p>
    <w:p>
      <w:pPr>
        <w:pStyle w:val="2"/>
        <w:keepNext w:val="0"/>
        <w:keepLines w:val="0"/>
        <w:widowControl/>
        <w:suppressLineNumbers w:val="0"/>
        <w:shd w:val="clear" w:fill="FFFFFF"/>
        <w:spacing w:before="75" w:beforeAutospacing="0" w:after="75" w:afterAutospacing="0"/>
        <w:ind w:left="0" w:right="0" w:firstLine="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证件号码：</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签约代表签字（盖章）：</w:t>
      </w:r>
      <w:r>
        <w:rPr>
          <w:rFonts w:ascii="仿宋_GB2312" w:hAnsi="仿宋_GB2312" w:eastAsia="仿宋_GB2312" w:cs="仿宋_GB2312"/>
          <w:b w:val="0"/>
          <w:i w:val="0"/>
          <w:caps w:val="0"/>
          <w:color w:val="000000"/>
          <w:spacing w:val="0"/>
          <w:sz w:val="32"/>
          <w:szCs w:val="32"/>
          <w:u w:val="single"/>
          <w:shd w:val="clear" w:fill="FFFFFF"/>
        </w:rPr>
        <w:t>             </w:t>
      </w:r>
    </w:p>
    <w:p>
      <w:pPr>
        <w:pStyle w:val="2"/>
        <w:keepNext w:val="0"/>
        <w:keepLines w:val="0"/>
        <w:widowControl/>
        <w:suppressLineNumbers w:val="0"/>
        <w:shd w:val="clear" w:fill="FFFFFF"/>
        <w:spacing w:before="75" w:beforeAutospacing="0" w:after="75" w:afterAutospacing="0"/>
        <w:ind w:left="0" w:right="0" w:firstLine="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住    址：</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营业地址：</w:t>
      </w:r>
      <w:r>
        <w:rPr>
          <w:rFonts w:ascii="仿宋_GB2312" w:hAnsi="仿宋_GB2312" w:eastAsia="仿宋_GB2312" w:cs="仿宋_GB2312"/>
          <w:b w:val="0"/>
          <w:i w:val="0"/>
          <w:caps w:val="0"/>
          <w:color w:val="000000"/>
          <w:spacing w:val="0"/>
          <w:sz w:val="32"/>
          <w:szCs w:val="32"/>
          <w:u w:val="single"/>
          <w:shd w:val="clear" w:fill="FFFFFF"/>
        </w:rPr>
        <w:t>              </w:t>
      </w:r>
    </w:p>
    <w:p>
      <w:pPr>
        <w:pStyle w:val="2"/>
        <w:keepNext w:val="0"/>
        <w:keepLines w:val="0"/>
        <w:widowControl/>
        <w:suppressLineNumbers w:val="0"/>
        <w:shd w:val="clear" w:fill="FFFFFF"/>
        <w:spacing w:before="75" w:beforeAutospacing="0" w:after="75" w:afterAutospacing="0"/>
        <w:ind w:left="0" w:right="0" w:firstLine="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联系电话：</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联系电话：</w:t>
      </w:r>
      <w:r>
        <w:rPr>
          <w:rFonts w:ascii="仿宋_GB2312" w:hAnsi="仿宋_GB2312" w:eastAsia="仿宋_GB2312" w:cs="仿宋_GB2312"/>
          <w:b w:val="0"/>
          <w:i w:val="0"/>
          <w:caps w:val="0"/>
          <w:color w:val="000000"/>
          <w:spacing w:val="0"/>
          <w:sz w:val="32"/>
          <w:szCs w:val="32"/>
          <w:u w:val="single"/>
          <w:shd w:val="clear" w:fill="FFFFFF"/>
        </w:rPr>
        <w:t>              </w:t>
      </w:r>
    </w:p>
    <w:p>
      <w:pPr>
        <w:pStyle w:val="2"/>
        <w:keepNext w:val="0"/>
        <w:keepLines w:val="0"/>
        <w:widowControl/>
        <w:suppressLineNumbers w:val="0"/>
        <w:shd w:val="clear" w:fill="FFFFFF"/>
        <w:spacing w:before="75" w:beforeAutospacing="0" w:after="75" w:afterAutospacing="0"/>
        <w:ind w:left="0" w:right="0" w:firstLine="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传    真：</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传    真：</w:t>
      </w:r>
      <w:r>
        <w:rPr>
          <w:rFonts w:ascii="仿宋_GB2312" w:hAnsi="仿宋_GB2312" w:eastAsia="仿宋_GB2312" w:cs="仿宋_GB2312"/>
          <w:b w:val="0"/>
          <w:i w:val="0"/>
          <w:caps w:val="0"/>
          <w:color w:val="000000"/>
          <w:spacing w:val="0"/>
          <w:sz w:val="32"/>
          <w:szCs w:val="32"/>
          <w:u w:val="single"/>
          <w:shd w:val="clear" w:fill="FFFFFF"/>
        </w:rPr>
        <w:t>              </w:t>
      </w:r>
    </w:p>
    <w:p>
      <w:pPr>
        <w:pStyle w:val="2"/>
        <w:keepNext w:val="0"/>
        <w:keepLines w:val="0"/>
        <w:widowControl/>
        <w:suppressLineNumbers w:val="0"/>
        <w:shd w:val="clear" w:fill="FFFFFF"/>
        <w:spacing w:before="75" w:beforeAutospacing="0" w:after="75" w:afterAutospacing="0"/>
        <w:ind w:left="0" w:right="0" w:firstLine="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邮    编：</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邮    编：</w:t>
      </w:r>
      <w:r>
        <w:rPr>
          <w:rFonts w:ascii="仿宋_GB2312" w:hAnsi="仿宋_GB2312" w:eastAsia="仿宋_GB2312" w:cs="仿宋_GB2312"/>
          <w:b w:val="0"/>
          <w:i w:val="0"/>
          <w:caps w:val="0"/>
          <w:color w:val="000000"/>
          <w:spacing w:val="0"/>
          <w:sz w:val="32"/>
          <w:szCs w:val="32"/>
          <w:u w:val="single"/>
          <w:shd w:val="clear" w:fill="FFFFFF"/>
        </w:rPr>
        <w:t>              </w:t>
      </w:r>
    </w:p>
    <w:p>
      <w:pPr>
        <w:pStyle w:val="2"/>
        <w:keepNext w:val="0"/>
        <w:keepLines w:val="0"/>
        <w:widowControl/>
        <w:suppressLineNumbers w:val="0"/>
        <w:shd w:val="clear" w:fill="FFFFFF"/>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电子信箱：</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电子信箱：</w:t>
      </w:r>
      <w:r>
        <w:rPr>
          <w:rFonts w:ascii="仿宋_GB2312" w:hAnsi="仿宋_GB2312" w:eastAsia="仿宋_GB2312" w:cs="仿宋_GB2312"/>
          <w:b w:val="0"/>
          <w:i w:val="0"/>
          <w:caps w:val="0"/>
          <w:color w:val="000000"/>
          <w:spacing w:val="0"/>
          <w:sz w:val="32"/>
          <w:szCs w:val="32"/>
          <w:u w:val="single"/>
          <w:shd w:val="clear" w:fill="FFFFFF"/>
        </w:rPr>
        <w:t>              </w:t>
      </w:r>
    </w:p>
    <w:p>
      <w:pPr>
        <w:pStyle w:val="2"/>
        <w:keepNext w:val="0"/>
        <w:keepLines w:val="0"/>
        <w:widowControl/>
        <w:suppressLineNumbers w:val="0"/>
        <w:shd w:val="clear" w:fill="FFFFFF"/>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签约日期：</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年</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月</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日签约日期：</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年</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月</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日</w:t>
      </w:r>
    </w:p>
    <w:p>
      <w:pPr>
        <w:pStyle w:val="2"/>
        <w:keepNext w:val="0"/>
        <w:keepLines w:val="0"/>
        <w:widowControl/>
        <w:suppressLineNumbers w:val="0"/>
        <w:shd w:val="clear" w:fill="FFFFFF"/>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            签约地点：</w:t>
      </w:r>
      <w:r>
        <w:rPr>
          <w:rFonts w:ascii="仿宋_GB2312" w:hAnsi="仿宋_GB2312" w:eastAsia="仿宋_GB2312" w:cs="仿宋_GB2312"/>
          <w:b w:val="0"/>
          <w:i w:val="0"/>
          <w:caps w:val="0"/>
          <w:color w:val="000000"/>
          <w:spacing w:val="0"/>
          <w:sz w:val="32"/>
          <w:szCs w:val="32"/>
          <w:u w:val="single"/>
          <w:shd w:val="clear" w:fill="FFFFFF"/>
        </w:rPr>
        <w:t>                  </w:t>
      </w:r>
    </w:p>
    <w:p>
      <w:pPr>
        <w:pStyle w:val="2"/>
        <w:keepNext w:val="0"/>
        <w:keepLines w:val="0"/>
        <w:widowControl/>
        <w:suppressLineNumbers w:val="0"/>
        <w:shd w:val="clear" w:fill="FFFFFF"/>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 </w:t>
      </w:r>
    </w:p>
    <w:p>
      <w:pPr>
        <w:pStyle w:val="2"/>
        <w:keepNext w:val="0"/>
        <w:keepLines w:val="0"/>
        <w:widowControl/>
        <w:suppressLineNumbers w:val="0"/>
        <w:shd w:val="clear" w:fill="FFFFFF"/>
        <w:spacing w:before="75" w:beforeAutospacing="0" w:after="75" w:afterAutospacing="0"/>
        <w:ind w:left="0" w:right="0" w:firstLine="615"/>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旅行社监督、投诉电话：</w:t>
      </w:r>
      <w:r>
        <w:rPr>
          <w:rFonts w:ascii="仿宋_GB2312" w:hAnsi="仿宋_GB2312" w:eastAsia="仿宋_GB2312" w:cs="仿宋_GB2312"/>
          <w:b w:val="0"/>
          <w:i w:val="0"/>
          <w:caps w:val="0"/>
          <w:color w:val="000000"/>
          <w:spacing w:val="0"/>
          <w:sz w:val="32"/>
          <w:szCs w:val="32"/>
          <w:u w:val="single"/>
          <w:shd w:val="clear" w:fill="FFFFFF"/>
        </w:rPr>
        <w:t>                  </w:t>
      </w:r>
    </w:p>
    <w:p>
      <w:pPr>
        <w:pStyle w:val="2"/>
        <w:keepNext w:val="0"/>
        <w:keepLines w:val="0"/>
        <w:widowControl/>
        <w:suppressLineNumbers w:val="0"/>
        <w:shd w:val="clear" w:fill="FFFFFF"/>
        <w:spacing w:before="75" w:beforeAutospacing="0" w:after="75" w:afterAutospacing="0"/>
        <w:ind w:left="0" w:right="0" w:firstLine="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 </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省</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市旅游质监执法机构：</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投诉电话：</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 </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电子邮箱：</w:t>
      </w:r>
      <w:r>
        <w:rPr>
          <w:rFonts w:ascii="仿宋_GB2312" w:hAnsi="仿宋_GB2312" w:eastAsia="仿宋_GB2312" w:cs="仿宋_GB2312"/>
          <w:b w:val="0"/>
          <w:i w:val="0"/>
          <w:caps w:val="0"/>
          <w:color w:val="000000"/>
          <w:spacing w:val="0"/>
          <w:sz w:val="32"/>
          <w:szCs w:val="32"/>
          <w:u w:val="single"/>
          <w:shd w:val="clear" w:fill="FFFFFF"/>
        </w:rPr>
        <w:t>          </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地    址：</w:t>
      </w:r>
      <w:r>
        <w:rPr>
          <w:rFonts w:ascii="仿宋_GB2312" w:hAnsi="仿宋_GB2312" w:eastAsia="仿宋_GB2312" w:cs="仿宋_GB2312"/>
          <w:b w:val="0"/>
          <w:i w:val="0"/>
          <w:caps w:val="0"/>
          <w:color w:val="000000"/>
          <w:spacing w:val="0"/>
          <w:sz w:val="32"/>
          <w:szCs w:val="32"/>
          <w:u w:val="single"/>
          <w:shd w:val="clear" w:fill="FFFFFF"/>
        </w:rPr>
        <w:t>           </w:t>
      </w:r>
    </w:p>
    <w:p>
      <w:pPr>
        <w:pStyle w:val="2"/>
        <w:keepNext w:val="0"/>
        <w:keepLines w:val="0"/>
        <w:widowControl/>
        <w:suppressLineNumbers w:val="0"/>
        <w:shd w:val="clear" w:fill="FFFFFF"/>
        <w:spacing w:before="75" w:beforeAutospacing="0" w:after="75" w:afterAutospacing="0"/>
        <w:ind w:left="0" w:right="0" w:firstLine="60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邮    编：</w:t>
      </w:r>
      <w:r>
        <w:rPr>
          <w:rFonts w:ascii="仿宋_GB2312" w:hAnsi="仿宋_GB2312" w:eastAsia="仿宋_GB2312" w:cs="仿宋_GB2312"/>
          <w:b w:val="0"/>
          <w:i w:val="0"/>
          <w:caps w:val="0"/>
          <w:color w:val="000000"/>
          <w:spacing w:val="0"/>
          <w:sz w:val="32"/>
          <w:szCs w:val="32"/>
          <w:u w:val="single"/>
          <w:shd w:val="clear" w:fill="FFFFFF"/>
        </w:rPr>
        <w:t>         </w:t>
      </w:r>
      <w:r>
        <w:rPr>
          <w:rFonts w:hint="eastAsia" w:ascii="宋体" w:hAnsi="宋体" w:eastAsia="宋体" w:cs="宋体"/>
          <w:b w:val="0"/>
          <w:i w:val="0"/>
          <w:caps w:val="0"/>
          <w:color w:val="000000"/>
          <w:spacing w:val="0"/>
          <w:sz w:val="32"/>
          <w:szCs w:val="32"/>
          <w:shd w:val="clear" w:fill="FFFFFF"/>
        </w:rPr>
        <w:br w:type="textWrapping"/>
      </w:r>
      <w:r>
        <w:rPr>
          <w:rFonts w:ascii="仿宋_GB2312" w:hAnsi="仿宋_GB2312" w:eastAsia="仿宋_GB2312" w:cs="仿宋_GB2312"/>
          <w:b w:val="0"/>
          <w:i w:val="0"/>
          <w:caps w:val="0"/>
          <w:color w:val="000000"/>
          <w:spacing w:val="0"/>
          <w:sz w:val="32"/>
          <w:szCs w:val="32"/>
          <w:shd w:val="clear" w:fill="FFFFFF"/>
        </w:rPr>
        <w:t>附件1：旅游报名表</w:t>
      </w:r>
    </w:p>
    <w:p>
      <w:pPr>
        <w:pStyle w:val="2"/>
        <w:keepNext w:val="0"/>
        <w:keepLines w:val="0"/>
        <w:widowControl/>
        <w:suppressLineNumbers w:val="0"/>
        <w:shd w:val="clear" w:fill="FFFFFF"/>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旅游线路及编号</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旅游者出团时间意向</w:t>
      </w:r>
      <w:r>
        <w:rPr>
          <w:rFonts w:ascii="仿宋_GB2312" w:hAnsi="仿宋_GB2312" w:eastAsia="仿宋_GB2312" w:cs="仿宋_GB2312"/>
          <w:b w:val="0"/>
          <w:i w:val="0"/>
          <w:caps w:val="0"/>
          <w:color w:val="000000"/>
          <w:spacing w:val="0"/>
          <w:sz w:val="32"/>
          <w:szCs w:val="32"/>
          <w:u w:val="single"/>
          <w:shd w:val="clear" w:fill="FFFFFF"/>
        </w:rPr>
        <w:t>                        </w:t>
      </w:r>
    </w:p>
    <w:tbl>
      <w:tblPr>
        <w:tblW w:w="9597" w:type="dxa"/>
        <w:tblInd w:w="0" w:type="dxa"/>
        <w:shd w:val="clear"/>
        <w:tblLayout w:type="fixed"/>
        <w:tblCellMar>
          <w:top w:w="0" w:type="dxa"/>
          <w:left w:w="0" w:type="dxa"/>
          <w:bottom w:w="0" w:type="dxa"/>
          <w:right w:w="0" w:type="dxa"/>
        </w:tblCellMar>
      </w:tblPr>
      <w:tblGrid>
        <w:gridCol w:w="793"/>
        <w:gridCol w:w="314"/>
        <w:gridCol w:w="964"/>
        <w:gridCol w:w="314"/>
        <w:gridCol w:w="314"/>
        <w:gridCol w:w="795"/>
        <w:gridCol w:w="873"/>
        <w:gridCol w:w="330"/>
        <w:gridCol w:w="314"/>
        <w:gridCol w:w="683"/>
        <w:gridCol w:w="625"/>
        <w:gridCol w:w="314"/>
        <w:gridCol w:w="314"/>
        <w:gridCol w:w="1043"/>
        <w:gridCol w:w="1607"/>
      </w:tblGrid>
      <w:tr>
        <w:tblPrEx>
          <w:shd w:val="clear"/>
          <w:tblLayout w:type="fixed"/>
          <w:tblCellMar>
            <w:top w:w="0" w:type="dxa"/>
            <w:left w:w="0" w:type="dxa"/>
            <w:bottom w:w="0" w:type="dxa"/>
            <w:right w:w="0" w:type="dxa"/>
          </w:tblCellMar>
        </w:tblPrEx>
        <w:tc>
          <w:tcPr>
            <w:tcW w:w="1107" w:type="dxa"/>
            <w:gridSpan w:val="2"/>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32"/>
                <w:szCs w:val="32"/>
              </w:rPr>
            </w:pPr>
            <w:r>
              <w:rPr>
                <w:rFonts w:ascii="仿宋_GB2312" w:hAnsi="仿宋_GB2312" w:eastAsia="仿宋_GB2312" w:cs="仿宋_GB2312"/>
                <w:b w:val="0"/>
                <w:i w:val="0"/>
                <w:caps w:val="0"/>
                <w:color w:val="000000"/>
                <w:spacing w:val="0"/>
                <w:sz w:val="32"/>
                <w:szCs w:val="32"/>
                <w:bdr w:val="none" w:color="auto" w:sz="0" w:space="0"/>
              </w:rPr>
              <w:t>姓 名</w:t>
            </w:r>
          </w:p>
        </w:tc>
        <w:tc>
          <w:tcPr>
            <w:tcW w:w="1592" w:type="dxa"/>
            <w:gridSpan w:val="3"/>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c>
          <w:tcPr>
            <w:tcW w:w="795" w:type="dxa"/>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32"/>
                <w:szCs w:val="32"/>
              </w:rPr>
            </w:pPr>
            <w:r>
              <w:rPr>
                <w:rFonts w:ascii="仿宋_GB2312" w:hAnsi="仿宋_GB2312" w:eastAsia="仿宋_GB2312" w:cs="仿宋_GB2312"/>
                <w:b w:val="0"/>
                <w:i w:val="0"/>
                <w:caps w:val="0"/>
                <w:color w:val="000000"/>
                <w:spacing w:val="0"/>
                <w:sz w:val="32"/>
                <w:szCs w:val="32"/>
                <w:bdr w:val="none" w:color="auto" w:sz="0" w:space="0"/>
              </w:rPr>
              <w:t>性别</w:t>
            </w:r>
          </w:p>
        </w:tc>
        <w:tc>
          <w:tcPr>
            <w:tcW w:w="1517" w:type="dxa"/>
            <w:gridSpan w:val="3"/>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c>
          <w:tcPr>
            <w:tcW w:w="683" w:type="dxa"/>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民族</w:t>
            </w:r>
          </w:p>
        </w:tc>
        <w:tc>
          <w:tcPr>
            <w:tcW w:w="1253" w:type="dxa"/>
            <w:gridSpan w:val="3"/>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c>
          <w:tcPr>
            <w:tcW w:w="1043" w:type="dxa"/>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32"/>
                <w:szCs w:val="32"/>
              </w:rPr>
            </w:pPr>
            <w:r>
              <w:rPr>
                <w:rFonts w:ascii="仿宋_GB2312" w:hAnsi="仿宋_GB2312" w:eastAsia="仿宋_GB2312" w:cs="仿宋_GB2312"/>
                <w:b w:val="0"/>
                <w:i w:val="0"/>
                <w:caps w:val="0"/>
                <w:color w:val="000000"/>
                <w:spacing w:val="0"/>
                <w:sz w:val="32"/>
                <w:szCs w:val="32"/>
                <w:bdr w:val="none" w:color="auto" w:sz="0" w:space="0"/>
              </w:rPr>
              <w:t>出生日期</w:t>
            </w:r>
          </w:p>
        </w:tc>
        <w:tc>
          <w:tcPr>
            <w:tcW w:w="1607" w:type="dxa"/>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r>
      <w:tr>
        <w:tblPrEx>
          <w:tblLayout w:type="fixed"/>
          <w:tblCellMar>
            <w:top w:w="0" w:type="dxa"/>
            <w:left w:w="0" w:type="dxa"/>
            <w:bottom w:w="0" w:type="dxa"/>
            <w:right w:w="0" w:type="dxa"/>
          </w:tblCellMar>
        </w:tblPrEx>
        <w:tc>
          <w:tcPr>
            <w:tcW w:w="2071" w:type="dxa"/>
            <w:gridSpan w:val="3"/>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32"/>
                <w:szCs w:val="32"/>
              </w:rPr>
            </w:pPr>
            <w:r>
              <w:rPr>
                <w:rFonts w:ascii="仿宋_GB2312" w:hAnsi="仿宋_GB2312" w:eastAsia="仿宋_GB2312" w:cs="仿宋_GB2312"/>
                <w:b w:val="0"/>
                <w:i w:val="0"/>
                <w:caps w:val="0"/>
                <w:color w:val="000000"/>
                <w:spacing w:val="0"/>
                <w:sz w:val="32"/>
                <w:szCs w:val="32"/>
                <w:bdr w:val="none" w:color="auto" w:sz="0" w:space="0"/>
              </w:rPr>
              <w:t>身份证件号码</w:t>
            </w:r>
          </w:p>
        </w:tc>
        <w:tc>
          <w:tcPr>
            <w:tcW w:w="2296" w:type="dxa"/>
            <w:gridSpan w:val="4"/>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c>
          <w:tcPr>
            <w:tcW w:w="1952" w:type="dxa"/>
            <w:gridSpan w:val="4"/>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32"/>
                <w:szCs w:val="32"/>
              </w:rPr>
            </w:pPr>
            <w:r>
              <w:rPr>
                <w:rFonts w:ascii="仿宋_GB2312" w:hAnsi="仿宋_GB2312" w:eastAsia="仿宋_GB2312" w:cs="仿宋_GB2312"/>
                <w:b w:val="0"/>
                <w:i w:val="0"/>
                <w:caps w:val="0"/>
                <w:color w:val="000000"/>
                <w:spacing w:val="0"/>
                <w:sz w:val="32"/>
                <w:szCs w:val="32"/>
                <w:bdr w:val="none" w:color="auto" w:sz="0" w:space="0"/>
              </w:rPr>
              <w:t>联系电话</w:t>
            </w:r>
          </w:p>
        </w:tc>
        <w:tc>
          <w:tcPr>
            <w:tcW w:w="3278" w:type="dxa"/>
            <w:gridSpan w:val="4"/>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r>
      <w:tr>
        <w:tblPrEx>
          <w:tblLayout w:type="fixed"/>
          <w:tblCellMar>
            <w:top w:w="0" w:type="dxa"/>
            <w:left w:w="0" w:type="dxa"/>
            <w:bottom w:w="0" w:type="dxa"/>
            <w:right w:w="0" w:type="dxa"/>
          </w:tblCellMar>
        </w:tblPrEx>
        <w:tc>
          <w:tcPr>
            <w:tcW w:w="2071" w:type="dxa"/>
            <w:gridSpan w:val="3"/>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身体状况</w:t>
            </w:r>
          </w:p>
        </w:tc>
        <w:tc>
          <w:tcPr>
            <w:tcW w:w="7526" w:type="dxa"/>
            <w:gridSpan w:val="12"/>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（需注明是否有身体残疾、精神疾病、高血压、心脏病等健康受损病症、病史，是否为妊娠期妇女。）</w:t>
            </w:r>
          </w:p>
        </w:tc>
      </w:tr>
      <w:tr>
        <w:tblPrEx>
          <w:tblLayout w:type="fixed"/>
          <w:tblCellMar>
            <w:top w:w="0" w:type="dxa"/>
            <w:left w:w="0" w:type="dxa"/>
            <w:bottom w:w="0" w:type="dxa"/>
            <w:right w:w="0" w:type="dxa"/>
          </w:tblCellMar>
        </w:tblPrEx>
        <w:tc>
          <w:tcPr>
            <w:tcW w:w="9597" w:type="dxa"/>
            <w:gridSpan w:val="15"/>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旅游者全部同行人名单及分房要求（所列同行人均视为旅游者要求必须同时安排出团）：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u w:val="single"/>
                <w:bdr w:val="none" w:color="auto" w:sz="0" w:space="0"/>
              </w:rPr>
              <w:t>       </w:t>
            </w:r>
            <w:r>
              <w:rPr>
                <w:rFonts w:ascii="仿宋_GB2312" w:hAnsi="仿宋_GB2312" w:eastAsia="仿宋_GB2312" w:cs="仿宋_GB2312"/>
                <w:b w:val="0"/>
                <w:i w:val="0"/>
                <w:caps w:val="0"/>
                <w:color w:val="000000"/>
                <w:spacing w:val="0"/>
                <w:sz w:val="32"/>
                <w:szCs w:val="32"/>
                <w:bdr w:val="none" w:color="auto" w:sz="0" w:space="0"/>
              </w:rPr>
              <w:t>与</w:t>
            </w:r>
            <w:r>
              <w:rPr>
                <w:rFonts w:ascii="仿宋_GB2312" w:hAnsi="仿宋_GB2312" w:eastAsia="仿宋_GB2312" w:cs="仿宋_GB2312"/>
                <w:b w:val="0"/>
                <w:i w:val="0"/>
                <w:caps w:val="0"/>
                <w:color w:val="000000"/>
                <w:spacing w:val="0"/>
                <w:sz w:val="32"/>
                <w:szCs w:val="32"/>
                <w:u w:val="single"/>
                <w:bdr w:val="none" w:color="auto" w:sz="0" w:space="0"/>
              </w:rPr>
              <w:t>       </w:t>
            </w:r>
            <w:r>
              <w:rPr>
                <w:rFonts w:ascii="仿宋_GB2312" w:hAnsi="仿宋_GB2312" w:eastAsia="仿宋_GB2312" w:cs="仿宋_GB2312"/>
                <w:b w:val="0"/>
                <w:i w:val="0"/>
                <w:caps w:val="0"/>
                <w:color w:val="000000"/>
                <w:spacing w:val="0"/>
                <w:sz w:val="32"/>
                <w:szCs w:val="32"/>
                <w:bdr w:val="none" w:color="auto" w:sz="0" w:space="0"/>
              </w:rPr>
              <w:t>同住，</w:t>
            </w:r>
            <w:r>
              <w:rPr>
                <w:rFonts w:ascii="仿宋_GB2312" w:hAnsi="仿宋_GB2312" w:eastAsia="仿宋_GB2312" w:cs="仿宋_GB2312"/>
                <w:b w:val="0"/>
                <w:i w:val="0"/>
                <w:caps w:val="0"/>
                <w:color w:val="000000"/>
                <w:spacing w:val="0"/>
                <w:sz w:val="32"/>
                <w:szCs w:val="32"/>
                <w:u w:val="single"/>
                <w:bdr w:val="none" w:color="auto" w:sz="0" w:space="0"/>
              </w:rPr>
              <w:t>      </w:t>
            </w:r>
            <w:r>
              <w:rPr>
                <w:rFonts w:ascii="仿宋_GB2312" w:hAnsi="仿宋_GB2312" w:eastAsia="仿宋_GB2312" w:cs="仿宋_GB2312"/>
                <w:b w:val="0"/>
                <w:i w:val="0"/>
                <w:caps w:val="0"/>
                <w:color w:val="000000"/>
                <w:spacing w:val="0"/>
                <w:sz w:val="32"/>
                <w:szCs w:val="32"/>
                <w:bdr w:val="none" w:color="auto" w:sz="0" w:space="0"/>
              </w:rPr>
              <w:t>与</w:t>
            </w:r>
            <w:r>
              <w:rPr>
                <w:rFonts w:ascii="仿宋_GB2312" w:hAnsi="仿宋_GB2312" w:eastAsia="仿宋_GB2312" w:cs="仿宋_GB2312"/>
                <w:b w:val="0"/>
                <w:i w:val="0"/>
                <w:caps w:val="0"/>
                <w:color w:val="000000"/>
                <w:spacing w:val="0"/>
                <w:sz w:val="32"/>
                <w:szCs w:val="32"/>
                <w:u w:val="single"/>
                <w:bdr w:val="none" w:color="auto" w:sz="0" w:space="0"/>
              </w:rPr>
              <w:t>      </w:t>
            </w:r>
            <w:r>
              <w:rPr>
                <w:rFonts w:ascii="仿宋_GB2312" w:hAnsi="仿宋_GB2312" w:eastAsia="仿宋_GB2312" w:cs="仿宋_GB2312"/>
                <w:b w:val="0"/>
                <w:i w:val="0"/>
                <w:caps w:val="0"/>
                <w:color w:val="000000"/>
                <w:spacing w:val="0"/>
                <w:sz w:val="32"/>
                <w:szCs w:val="32"/>
                <w:bdr w:val="none" w:color="auto" w:sz="0" w:space="0"/>
              </w:rPr>
              <w:t>同住，</w:t>
            </w:r>
            <w:r>
              <w:rPr>
                <w:rFonts w:ascii="仿宋_GB2312" w:hAnsi="仿宋_GB2312" w:eastAsia="仿宋_GB2312" w:cs="仿宋_GB2312"/>
                <w:b w:val="0"/>
                <w:i w:val="0"/>
                <w:caps w:val="0"/>
                <w:color w:val="000000"/>
                <w:spacing w:val="0"/>
                <w:sz w:val="32"/>
                <w:szCs w:val="32"/>
                <w:u w:val="single"/>
                <w:bdr w:val="none" w:color="auto" w:sz="0" w:space="0"/>
              </w:rPr>
              <w:t>     </w:t>
            </w:r>
            <w:r>
              <w:rPr>
                <w:rFonts w:ascii="仿宋_GB2312" w:hAnsi="仿宋_GB2312" w:eastAsia="仿宋_GB2312" w:cs="仿宋_GB2312"/>
                <w:b w:val="0"/>
                <w:i w:val="0"/>
                <w:caps w:val="0"/>
                <w:color w:val="000000"/>
                <w:spacing w:val="0"/>
                <w:sz w:val="32"/>
                <w:szCs w:val="32"/>
                <w:bdr w:val="none" w:color="auto" w:sz="0" w:space="0"/>
              </w:rPr>
              <w:t>与</w:t>
            </w:r>
            <w:r>
              <w:rPr>
                <w:rFonts w:ascii="仿宋_GB2312" w:hAnsi="仿宋_GB2312" w:eastAsia="仿宋_GB2312" w:cs="仿宋_GB2312"/>
                <w:b w:val="0"/>
                <w:i w:val="0"/>
                <w:caps w:val="0"/>
                <w:color w:val="000000"/>
                <w:spacing w:val="0"/>
                <w:sz w:val="32"/>
                <w:szCs w:val="32"/>
                <w:u w:val="single"/>
                <w:bdr w:val="none" w:color="auto" w:sz="0" w:space="0"/>
              </w:rPr>
              <w:t>        </w:t>
            </w:r>
            <w:r>
              <w:rPr>
                <w:rFonts w:ascii="仿宋_GB2312" w:hAnsi="仿宋_GB2312" w:eastAsia="仿宋_GB2312" w:cs="仿宋_GB2312"/>
                <w:b w:val="0"/>
                <w:i w:val="0"/>
                <w:caps w:val="0"/>
                <w:color w:val="000000"/>
                <w:spacing w:val="0"/>
                <w:sz w:val="32"/>
                <w:szCs w:val="32"/>
                <w:bdr w:val="none" w:color="auto" w:sz="0" w:space="0"/>
              </w:rPr>
              <w:t>同住，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u w:val="single"/>
                <w:bdr w:val="none" w:color="auto" w:sz="0" w:space="0"/>
              </w:rPr>
              <w:t>       </w:t>
            </w:r>
            <w:r>
              <w:rPr>
                <w:rFonts w:ascii="仿宋_GB2312" w:hAnsi="仿宋_GB2312" w:eastAsia="仿宋_GB2312" w:cs="仿宋_GB2312"/>
                <w:b w:val="0"/>
                <w:i w:val="0"/>
                <w:caps w:val="0"/>
                <w:color w:val="000000"/>
                <w:spacing w:val="0"/>
                <w:sz w:val="32"/>
                <w:szCs w:val="32"/>
                <w:bdr w:val="none" w:color="auto" w:sz="0" w:space="0"/>
              </w:rPr>
              <w:t>与</w:t>
            </w:r>
            <w:r>
              <w:rPr>
                <w:rFonts w:ascii="仿宋_GB2312" w:hAnsi="仿宋_GB2312" w:eastAsia="仿宋_GB2312" w:cs="仿宋_GB2312"/>
                <w:b w:val="0"/>
                <w:i w:val="0"/>
                <w:caps w:val="0"/>
                <w:color w:val="000000"/>
                <w:spacing w:val="0"/>
                <w:sz w:val="32"/>
                <w:szCs w:val="32"/>
                <w:u w:val="single"/>
                <w:bdr w:val="none" w:color="auto" w:sz="0" w:space="0"/>
              </w:rPr>
              <w:t>       </w:t>
            </w:r>
            <w:r>
              <w:rPr>
                <w:rFonts w:ascii="仿宋_GB2312" w:hAnsi="仿宋_GB2312" w:eastAsia="仿宋_GB2312" w:cs="仿宋_GB2312"/>
                <w:b w:val="0"/>
                <w:i w:val="0"/>
                <w:caps w:val="0"/>
                <w:color w:val="000000"/>
                <w:spacing w:val="0"/>
                <w:sz w:val="32"/>
                <w:szCs w:val="32"/>
                <w:bdr w:val="none" w:color="auto" w:sz="0" w:space="0"/>
              </w:rPr>
              <w:t>同住，</w:t>
            </w:r>
            <w:r>
              <w:rPr>
                <w:rFonts w:ascii="仿宋_GB2312" w:hAnsi="仿宋_GB2312" w:eastAsia="仿宋_GB2312" w:cs="仿宋_GB2312"/>
                <w:b w:val="0"/>
                <w:i w:val="0"/>
                <w:caps w:val="0"/>
                <w:color w:val="000000"/>
                <w:spacing w:val="0"/>
                <w:sz w:val="32"/>
                <w:szCs w:val="32"/>
                <w:u w:val="single"/>
                <w:bdr w:val="none" w:color="auto" w:sz="0" w:space="0"/>
              </w:rPr>
              <w:t>     </w:t>
            </w:r>
            <w:r>
              <w:rPr>
                <w:rFonts w:ascii="仿宋_GB2312" w:hAnsi="仿宋_GB2312" w:eastAsia="仿宋_GB2312" w:cs="仿宋_GB2312"/>
                <w:b w:val="0"/>
                <w:i w:val="0"/>
                <w:caps w:val="0"/>
                <w:color w:val="000000"/>
                <w:spacing w:val="0"/>
                <w:sz w:val="32"/>
                <w:szCs w:val="32"/>
                <w:bdr w:val="none" w:color="auto" w:sz="0" w:space="0"/>
              </w:rPr>
              <w:t>与</w:t>
            </w:r>
            <w:r>
              <w:rPr>
                <w:rFonts w:ascii="仿宋_GB2312" w:hAnsi="仿宋_GB2312" w:eastAsia="仿宋_GB2312" w:cs="仿宋_GB2312"/>
                <w:b w:val="0"/>
                <w:i w:val="0"/>
                <w:caps w:val="0"/>
                <w:color w:val="000000"/>
                <w:spacing w:val="0"/>
                <w:sz w:val="32"/>
                <w:szCs w:val="32"/>
                <w:u w:val="single"/>
                <w:bdr w:val="none" w:color="auto" w:sz="0" w:space="0"/>
              </w:rPr>
              <w:t>      </w:t>
            </w:r>
            <w:r>
              <w:rPr>
                <w:rFonts w:ascii="仿宋_GB2312" w:hAnsi="仿宋_GB2312" w:eastAsia="仿宋_GB2312" w:cs="仿宋_GB2312"/>
                <w:b w:val="0"/>
                <w:i w:val="0"/>
                <w:caps w:val="0"/>
                <w:color w:val="000000"/>
                <w:spacing w:val="0"/>
                <w:sz w:val="32"/>
                <w:szCs w:val="32"/>
                <w:bdr w:val="none" w:color="auto" w:sz="0" w:space="0"/>
              </w:rPr>
              <w:t>同住，</w:t>
            </w:r>
            <w:r>
              <w:rPr>
                <w:rFonts w:ascii="仿宋_GB2312" w:hAnsi="仿宋_GB2312" w:eastAsia="仿宋_GB2312" w:cs="仿宋_GB2312"/>
                <w:b w:val="0"/>
                <w:i w:val="0"/>
                <w:caps w:val="0"/>
                <w:color w:val="000000"/>
                <w:spacing w:val="0"/>
                <w:sz w:val="32"/>
                <w:szCs w:val="32"/>
                <w:u w:val="single"/>
                <w:bdr w:val="none" w:color="auto" w:sz="0" w:space="0"/>
              </w:rPr>
              <w:t>      </w:t>
            </w:r>
            <w:r>
              <w:rPr>
                <w:rFonts w:ascii="仿宋_GB2312" w:hAnsi="仿宋_GB2312" w:eastAsia="仿宋_GB2312" w:cs="仿宋_GB2312"/>
                <w:b w:val="0"/>
                <w:i w:val="0"/>
                <w:caps w:val="0"/>
                <w:color w:val="000000"/>
                <w:spacing w:val="0"/>
                <w:sz w:val="32"/>
                <w:szCs w:val="32"/>
                <w:bdr w:val="none" w:color="auto" w:sz="0" w:space="0"/>
              </w:rPr>
              <w:t>与</w:t>
            </w:r>
            <w:r>
              <w:rPr>
                <w:rFonts w:ascii="仿宋_GB2312" w:hAnsi="仿宋_GB2312" w:eastAsia="仿宋_GB2312" w:cs="仿宋_GB2312"/>
                <w:b w:val="0"/>
                <w:i w:val="0"/>
                <w:caps w:val="0"/>
                <w:color w:val="000000"/>
                <w:spacing w:val="0"/>
                <w:sz w:val="32"/>
                <w:szCs w:val="32"/>
                <w:u w:val="single"/>
                <w:bdr w:val="none" w:color="auto" w:sz="0" w:space="0"/>
              </w:rPr>
              <w:t>        </w:t>
            </w:r>
            <w:r>
              <w:rPr>
                <w:rFonts w:ascii="仿宋_GB2312" w:hAnsi="仿宋_GB2312" w:eastAsia="仿宋_GB2312" w:cs="仿宋_GB2312"/>
                <w:b w:val="0"/>
                <w:i w:val="0"/>
                <w:caps w:val="0"/>
                <w:color w:val="000000"/>
                <w:spacing w:val="0"/>
                <w:sz w:val="32"/>
                <w:szCs w:val="32"/>
                <w:bdr w:val="none" w:color="auto" w:sz="0" w:space="0"/>
              </w:rPr>
              <w:t>同住，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u w:val="single"/>
                <w:bdr w:val="none" w:color="auto" w:sz="0" w:space="0"/>
              </w:rPr>
              <w:t>        </w:t>
            </w:r>
            <w:r>
              <w:rPr>
                <w:rFonts w:ascii="仿宋_GB2312" w:hAnsi="仿宋_GB2312" w:eastAsia="仿宋_GB2312" w:cs="仿宋_GB2312"/>
                <w:b w:val="0"/>
                <w:i w:val="0"/>
                <w:caps w:val="0"/>
                <w:color w:val="000000"/>
                <w:spacing w:val="0"/>
                <w:sz w:val="32"/>
                <w:szCs w:val="32"/>
                <w:bdr w:val="none" w:color="auto" w:sz="0" w:space="0"/>
              </w:rPr>
              <w:t>为单男/单女需要安排与他人同住，</w:t>
            </w:r>
            <w:r>
              <w:rPr>
                <w:rFonts w:ascii="仿宋_GB2312" w:hAnsi="仿宋_GB2312" w:eastAsia="仿宋_GB2312" w:cs="仿宋_GB2312"/>
                <w:b w:val="0"/>
                <w:i w:val="0"/>
                <w:caps w:val="0"/>
                <w:color w:val="000000"/>
                <w:spacing w:val="0"/>
                <w:sz w:val="32"/>
                <w:szCs w:val="32"/>
                <w:u w:val="single"/>
                <w:bdr w:val="none" w:color="auto" w:sz="0" w:space="0"/>
              </w:rPr>
              <w:t>             </w:t>
            </w:r>
            <w:r>
              <w:rPr>
                <w:rFonts w:ascii="仿宋_GB2312" w:hAnsi="仿宋_GB2312" w:eastAsia="仿宋_GB2312" w:cs="仿宋_GB2312"/>
                <w:b w:val="0"/>
                <w:i w:val="0"/>
                <w:caps w:val="0"/>
                <w:color w:val="000000"/>
                <w:spacing w:val="0"/>
                <w:sz w:val="32"/>
                <w:szCs w:val="32"/>
                <w:bdr w:val="none" w:color="auto" w:sz="0" w:space="0"/>
              </w:rPr>
              <w:t>不占床位，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u w:val="single"/>
                <w:bdr w:val="none" w:color="auto" w:sz="0" w:space="0"/>
              </w:rPr>
              <w:t>                         </w:t>
            </w:r>
            <w:r>
              <w:rPr>
                <w:rFonts w:ascii="仿宋_GB2312" w:hAnsi="仿宋_GB2312" w:eastAsia="仿宋_GB2312" w:cs="仿宋_GB2312"/>
                <w:b w:val="0"/>
                <w:i w:val="0"/>
                <w:caps w:val="0"/>
                <w:color w:val="000000"/>
                <w:spacing w:val="0"/>
                <w:sz w:val="32"/>
                <w:szCs w:val="32"/>
                <w:bdr w:val="none" w:color="auto" w:sz="0" w:space="0"/>
              </w:rPr>
              <w:t>全程要求入住单间（应当补交房费差额）。</w:t>
            </w:r>
          </w:p>
        </w:tc>
      </w:tr>
      <w:tr>
        <w:tblPrEx>
          <w:tblLayout w:type="fixed"/>
          <w:tblCellMar>
            <w:top w:w="0" w:type="dxa"/>
            <w:left w:w="0" w:type="dxa"/>
            <w:bottom w:w="0" w:type="dxa"/>
            <w:right w:w="0" w:type="dxa"/>
          </w:tblCellMar>
        </w:tblPrEx>
        <w:tc>
          <w:tcPr>
            <w:tcW w:w="9597" w:type="dxa"/>
            <w:gridSpan w:val="15"/>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其他补充约定：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36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旅游者确认签名（盖章）：                  年    月    日</w:t>
            </w:r>
          </w:p>
        </w:tc>
      </w:tr>
      <w:tr>
        <w:tblPrEx>
          <w:tblLayout w:type="fixed"/>
          <w:tblCellMar>
            <w:top w:w="0" w:type="dxa"/>
            <w:left w:w="0" w:type="dxa"/>
            <w:bottom w:w="0" w:type="dxa"/>
            <w:right w:w="0" w:type="dxa"/>
          </w:tblCellMar>
        </w:tblPrEx>
        <w:tc>
          <w:tcPr>
            <w:tcW w:w="793" w:type="dxa"/>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备注</w:t>
            </w:r>
          </w:p>
        </w:tc>
        <w:tc>
          <w:tcPr>
            <w:tcW w:w="8804" w:type="dxa"/>
            <w:gridSpan w:val="14"/>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（年龄低于18周岁，需要提交家长书面同意出行书）</w:t>
            </w:r>
          </w:p>
        </w:tc>
      </w:tr>
      <w:tr>
        <w:tblPrEx>
          <w:tblLayout w:type="fixed"/>
          <w:tblCellMar>
            <w:top w:w="0" w:type="dxa"/>
            <w:left w:w="0" w:type="dxa"/>
            <w:bottom w:w="0" w:type="dxa"/>
            <w:right w:w="0" w:type="dxa"/>
          </w:tblCellMar>
        </w:tblPrEx>
        <w:tc>
          <w:tcPr>
            <w:tcW w:w="9597" w:type="dxa"/>
            <w:gridSpan w:val="15"/>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32"/>
                <w:szCs w:val="32"/>
              </w:rPr>
            </w:pPr>
            <w:r>
              <w:rPr>
                <w:rFonts w:ascii="仿宋_GB2312" w:hAnsi="仿宋_GB2312" w:eastAsia="仿宋_GB2312" w:cs="仿宋_GB2312"/>
                <w:b w:val="0"/>
                <w:i w:val="0"/>
                <w:caps w:val="0"/>
                <w:color w:val="000000"/>
                <w:spacing w:val="0"/>
                <w:sz w:val="32"/>
                <w:szCs w:val="32"/>
                <w:bdr w:val="none" w:color="auto" w:sz="0" w:space="0"/>
              </w:rPr>
              <w:t>以  下 各  栏  由  旅  行 社  工  作  人  员  填  写</w:t>
            </w:r>
          </w:p>
        </w:tc>
      </w:tr>
      <w:tr>
        <w:tblPrEx>
          <w:tblLayout w:type="fixed"/>
          <w:tblCellMar>
            <w:top w:w="0" w:type="dxa"/>
            <w:left w:w="0" w:type="dxa"/>
            <w:bottom w:w="0" w:type="dxa"/>
            <w:right w:w="0" w:type="dxa"/>
          </w:tblCellMar>
        </w:tblPrEx>
        <w:tc>
          <w:tcPr>
            <w:tcW w:w="2385" w:type="dxa"/>
            <w:gridSpan w:val="4"/>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32"/>
                <w:szCs w:val="32"/>
              </w:rPr>
            </w:pPr>
            <w:r>
              <w:rPr>
                <w:rFonts w:ascii="仿宋_GB2312" w:hAnsi="仿宋_GB2312" w:eastAsia="仿宋_GB2312" w:cs="仿宋_GB2312"/>
                <w:b w:val="0"/>
                <w:i w:val="0"/>
                <w:caps w:val="0"/>
                <w:color w:val="000000"/>
                <w:spacing w:val="0"/>
                <w:sz w:val="32"/>
                <w:szCs w:val="32"/>
                <w:bdr w:val="none" w:color="auto" w:sz="0" w:space="0"/>
              </w:rPr>
              <w:t>服务网点名称</w:t>
            </w:r>
          </w:p>
        </w:tc>
        <w:tc>
          <w:tcPr>
            <w:tcW w:w="2312" w:type="dxa"/>
            <w:gridSpan w:val="4"/>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c>
          <w:tcPr>
            <w:tcW w:w="1936" w:type="dxa"/>
            <w:gridSpan w:val="4"/>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32"/>
                <w:szCs w:val="32"/>
              </w:rPr>
            </w:pPr>
            <w:r>
              <w:rPr>
                <w:rFonts w:ascii="仿宋_GB2312" w:hAnsi="仿宋_GB2312" w:eastAsia="仿宋_GB2312" w:cs="仿宋_GB2312"/>
                <w:b w:val="0"/>
                <w:i w:val="0"/>
                <w:caps w:val="0"/>
                <w:color w:val="000000"/>
                <w:spacing w:val="0"/>
                <w:sz w:val="32"/>
                <w:szCs w:val="32"/>
                <w:bdr w:val="none" w:color="auto" w:sz="0" w:space="0"/>
              </w:rPr>
              <w:t>旅行社经办人</w:t>
            </w:r>
          </w:p>
        </w:tc>
        <w:tc>
          <w:tcPr>
            <w:tcW w:w="2964" w:type="dxa"/>
            <w:gridSpan w:val="3"/>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r>
      <w:tr>
        <w:tblPrEx>
          <w:tblLayout w:type="fixed"/>
          <w:tblCellMar>
            <w:top w:w="0" w:type="dxa"/>
            <w:left w:w="0" w:type="dxa"/>
            <w:bottom w:w="0" w:type="dxa"/>
            <w:right w:w="0" w:type="dxa"/>
          </w:tblCellMar>
        </w:tblPrEx>
        <w:tc>
          <w:tcPr>
            <w:tcW w:w="793" w:type="dxa"/>
            <w:tcBorders>
              <w:top w:val="nil"/>
              <w:left w:val="nil"/>
              <w:bottom w:val="nil"/>
              <w:right w:val="nil"/>
            </w:tcBorders>
            <w:shd w:val="clear"/>
            <w:tcMar>
              <w:top w:w="75" w:type="dxa"/>
              <w:left w:w="150" w:type="dxa"/>
              <w:bottom w:w="75" w:type="dxa"/>
              <w:right w:w="150" w:type="dxa"/>
            </w:tcMar>
            <w:vAlign w:val="center"/>
          </w:tcPr>
          <w:p>
            <w:pPr>
              <w:rPr>
                <w:rFonts w:hint="default" w:ascii="sans-serif" w:hAnsi="sans-serif" w:eastAsia="sans-serif" w:cs="sans-serif"/>
                <w:b w:val="0"/>
                <w:i w:val="0"/>
                <w:caps w:val="0"/>
                <w:color w:val="000000"/>
                <w:spacing w:val="0"/>
                <w:sz w:val="32"/>
                <w:szCs w:val="32"/>
              </w:rPr>
            </w:pPr>
          </w:p>
        </w:tc>
        <w:tc>
          <w:tcPr>
            <w:tcW w:w="314" w:type="dxa"/>
            <w:tcBorders>
              <w:top w:val="nil"/>
              <w:left w:val="nil"/>
              <w:bottom w:val="nil"/>
              <w:right w:val="nil"/>
            </w:tcBorders>
            <w:shd w:val="clear"/>
            <w:tcMar>
              <w:top w:w="75" w:type="dxa"/>
              <w:left w:w="150" w:type="dxa"/>
              <w:bottom w:w="75" w:type="dxa"/>
              <w:right w:w="150" w:type="dxa"/>
            </w:tcMar>
            <w:vAlign w:val="center"/>
          </w:tcPr>
          <w:p>
            <w:pPr>
              <w:rPr>
                <w:rFonts w:hint="default" w:ascii="sans-serif" w:hAnsi="sans-serif" w:eastAsia="sans-serif" w:cs="sans-serif"/>
                <w:b w:val="0"/>
                <w:i w:val="0"/>
                <w:caps w:val="0"/>
                <w:color w:val="000000"/>
                <w:spacing w:val="0"/>
                <w:sz w:val="32"/>
                <w:szCs w:val="32"/>
              </w:rPr>
            </w:pPr>
          </w:p>
        </w:tc>
        <w:tc>
          <w:tcPr>
            <w:tcW w:w="964" w:type="dxa"/>
            <w:tcBorders>
              <w:top w:val="nil"/>
              <w:left w:val="nil"/>
              <w:bottom w:val="nil"/>
              <w:right w:val="nil"/>
            </w:tcBorders>
            <w:shd w:val="clear"/>
            <w:tcMar>
              <w:top w:w="75" w:type="dxa"/>
              <w:left w:w="150" w:type="dxa"/>
              <w:bottom w:w="75" w:type="dxa"/>
              <w:right w:w="150" w:type="dxa"/>
            </w:tcMar>
            <w:vAlign w:val="center"/>
          </w:tcPr>
          <w:p>
            <w:pPr>
              <w:rPr>
                <w:rFonts w:hint="default" w:ascii="sans-serif" w:hAnsi="sans-serif" w:eastAsia="sans-serif" w:cs="sans-serif"/>
                <w:b w:val="0"/>
                <w:i w:val="0"/>
                <w:caps w:val="0"/>
                <w:color w:val="000000"/>
                <w:spacing w:val="0"/>
                <w:sz w:val="32"/>
                <w:szCs w:val="32"/>
              </w:rPr>
            </w:pPr>
          </w:p>
        </w:tc>
        <w:tc>
          <w:tcPr>
            <w:tcW w:w="314" w:type="dxa"/>
            <w:tcBorders>
              <w:top w:val="nil"/>
              <w:left w:val="nil"/>
              <w:bottom w:val="nil"/>
              <w:right w:val="nil"/>
            </w:tcBorders>
            <w:shd w:val="clear"/>
            <w:tcMar>
              <w:top w:w="75" w:type="dxa"/>
              <w:left w:w="150" w:type="dxa"/>
              <w:bottom w:w="75" w:type="dxa"/>
              <w:right w:w="150" w:type="dxa"/>
            </w:tcMar>
            <w:vAlign w:val="center"/>
          </w:tcPr>
          <w:p>
            <w:pPr>
              <w:rPr>
                <w:rFonts w:hint="default" w:ascii="sans-serif" w:hAnsi="sans-serif" w:eastAsia="sans-serif" w:cs="sans-serif"/>
                <w:b w:val="0"/>
                <w:i w:val="0"/>
                <w:caps w:val="0"/>
                <w:color w:val="000000"/>
                <w:spacing w:val="0"/>
                <w:sz w:val="32"/>
                <w:szCs w:val="32"/>
              </w:rPr>
            </w:pPr>
          </w:p>
        </w:tc>
        <w:tc>
          <w:tcPr>
            <w:tcW w:w="314" w:type="dxa"/>
            <w:tcBorders>
              <w:top w:val="nil"/>
              <w:left w:val="nil"/>
              <w:bottom w:val="nil"/>
              <w:right w:val="nil"/>
            </w:tcBorders>
            <w:shd w:val="clear"/>
            <w:tcMar>
              <w:top w:w="75" w:type="dxa"/>
              <w:left w:w="150" w:type="dxa"/>
              <w:bottom w:w="75" w:type="dxa"/>
              <w:right w:w="150" w:type="dxa"/>
            </w:tcMar>
            <w:vAlign w:val="center"/>
          </w:tcPr>
          <w:p>
            <w:pPr>
              <w:rPr>
                <w:rFonts w:hint="default" w:ascii="sans-serif" w:hAnsi="sans-serif" w:eastAsia="sans-serif" w:cs="sans-serif"/>
                <w:b w:val="0"/>
                <w:i w:val="0"/>
                <w:caps w:val="0"/>
                <w:color w:val="000000"/>
                <w:spacing w:val="0"/>
                <w:sz w:val="32"/>
                <w:szCs w:val="32"/>
              </w:rPr>
            </w:pPr>
          </w:p>
        </w:tc>
        <w:tc>
          <w:tcPr>
            <w:tcW w:w="795" w:type="dxa"/>
            <w:tcBorders>
              <w:top w:val="nil"/>
              <w:left w:val="nil"/>
              <w:bottom w:val="nil"/>
              <w:right w:val="nil"/>
            </w:tcBorders>
            <w:shd w:val="clear"/>
            <w:tcMar>
              <w:top w:w="75" w:type="dxa"/>
              <w:left w:w="150" w:type="dxa"/>
              <w:bottom w:w="75" w:type="dxa"/>
              <w:right w:w="150" w:type="dxa"/>
            </w:tcMar>
            <w:vAlign w:val="center"/>
          </w:tcPr>
          <w:p>
            <w:pPr>
              <w:rPr>
                <w:rFonts w:hint="default" w:ascii="sans-serif" w:hAnsi="sans-serif" w:eastAsia="sans-serif" w:cs="sans-serif"/>
                <w:b w:val="0"/>
                <w:i w:val="0"/>
                <w:caps w:val="0"/>
                <w:color w:val="000000"/>
                <w:spacing w:val="0"/>
                <w:sz w:val="32"/>
                <w:szCs w:val="32"/>
              </w:rPr>
            </w:pPr>
          </w:p>
        </w:tc>
        <w:tc>
          <w:tcPr>
            <w:tcW w:w="873" w:type="dxa"/>
            <w:tcBorders>
              <w:top w:val="nil"/>
              <w:left w:val="nil"/>
              <w:bottom w:val="nil"/>
              <w:right w:val="nil"/>
            </w:tcBorders>
            <w:shd w:val="clear"/>
            <w:tcMar>
              <w:top w:w="75" w:type="dxa"/>
              <w:left w:w="150" w:type="dxa"/>
              <w:bottom w:w="75" w:type="dxa"/>
              <w:right w:w="150" w:type="dxa"/>
            </w:tcMar>
            <w:vAlign w:val="center"/>
          </w:tcPr>
          <w:p>
            <w:pPr>
              <w:rPr>
                <w:rFonts w:hint="default" w:ascii="sans-serif" w:hAnsi="sans-serif" w:eastAsia="sans-serif" w:cs="sans-serif"/>
                <w:b w:val="0"/>
                <w:i w:val="0"/>
                <w:caps w:val="0"/>
                <w:color w:val="000000"/>
                <w:spacing w:val="0"/>
                <w:sz w:val="32"/>
                <w:szCs w:val="32"/>
              </w:rPr>
            </w:pPr>
          </w:p>
        </w:tc>
        <w:tc>
          <w:tcPr>
            <w:tcW w:w="330" w:type="dxa"/>
            <w:tcBorders>
              <w:top w:val="nil"/>
              <w:left w:val="nil"/>
              <w:bottom w:val="nil"/>
              <w:right w:val="nil"/>
            </w:tcBorders>
            <w:shd w:val="clear"/>
            <w:tcMar>
              <w:top w:w="75" w:type="dxa"/>
              <w:left w:w="150" w:type="dxa"/>
              <w:bottom w:w="75" w:type="dxa"/>
              <w:right w:w="150" w:type="dxa"/>
            </w:tcMar>
            <w:vAlign w:val="center"/>
          </w:tcPr>
          <w:p>
            <w:pPr>
              <w:rPr>
                <w:rFonts w:hint="default" w:ascii="sans-serif" w:hAnsi="sans-serif" w:eastAsia="sans-serif" w:cs="sans-serif"/>
                <w:b w:val="0"/>
                <w:i w:val="0"/>
                <w:caps w:val="0"/>
                <w:color w:val="000000"/>
                <w:spacing w:val="0"/>
                <w:sz w:val="32"/>
                <w:szCs w:val="32"/>
              </w:rPr>
            </w:pPr>
          </w:p>
        </w:tc>
        <w:tc>
          <w:tcPr>
            <w:tcW w:w="314" w:type="dxa"/>
            <w:tcBorders>
              <w:top w:val="nil"/>
              <w:left w:val="nil"/>
              <w:bottom w:val="nil"/>
              <w:right w:val="nil"/>
            </w:tcBorders>
            <w:shd w:val="clear"/>
            <w:tcMar>
              <w:top w:w="75" w:type="dxa"/>
              <w:left w:w="150" w:type="dxa"/>
              <w:bottom w:w="75" w:type="dxa"/>
              <w:right w:w="150" w:type="dxa"/>
            </w:tcMar>
            <w:vAlign w:val="center"/>
          </w:tcPr>
          <w:p>
            <w:pPr>
              <w:rPr>
                <w:rFonts w:hint="default" w:ascii="sans-serif" w:hAnsi="sans-serif" w:eastAsia="sans-serif" w:cs="sans-serif"/>
                <w:b w:val="0"/>
                <w:i w:val="0"/>
                <w:caps w:val="0"/>
                <w:color w:val="000000"/>
                <w:spacing w:val="0"/>
                <w:sz w:val="32"/>
                <w:szCs w:val="32"/>
              </w:rPr>
            </w:pPr>
          </w:p>
        </w:tc>
        <w:tc>
          <w:tcPr>
            <w:tcW w:w="683" w:type="dxa"/>
            <w:tcBorders>
              <w:top w:val="nil"/>
              <w:left w:val="nil"/>
              <w:bottom w:val="nil"/>
              <w:right w:val="nil"/>
            </w:tcBorders>
            <w:shd w:val="clear"/>
            <w:tcMar>
              <w:top w:w="75" w:type="dxa"/>
              <w:left w:w="150" w:type="dxa"/>
              <w:bottom w:w="75" w:type="dxa"/>
              <w:right w:w="150" w:type="dxa"/>
            </w:tcMar>
            <w:vAlign w:val="center"/>
          </w:tcPr>
          <w:p>
            <w:pPr>
              <w:rPr>
                <w:rFonts w:hint="default" w:ascii="sans-serif" w:hAnsi="sans-serif" w:eastAsia="sans-serif" w:cs="sans-serif"/>
                <w:b w:val="0"/>
                <w:i w:val="0"/>
                <w:caps w:val="0"/>
                <w:color w:val="000000"/>
                <w:spacing w:val="0"/>
                <w:sz w:val="32"/>
                <w:szCs w:val="32"/>
              </w:rPr>
            </w:pPr>
          </w:p>
        </w:tc>
        <w:tc>
          <w:tcPr>
            <w:tcW w:w="625" w:type="dxa"/>
            <w:tcBorders>
              <w:top w:val="nil"/>
              <w:left w:val="nil"/>
              <w:bottom w:val="nil"/>
              <w:right w:val="nil"/>
            </w:tcBorders>
            <w:shd w:val="clear"/>
            <w:tcMar>
              <w:top w:w="75" w:type="dxa"/>
              <w:left w:w="150" w:type="dxa"/>
              <w:bottom w:w="75" w:type="dxa"/>
              <w:right w:w="150" w:type="dxa"/>
            </w:tcMar>
            <w:vAlign w:val="center"/>
          </w:tcPr>
          <w:p>
            <w:pPr>
              <w:rPr>
                <w:rFonts w:hint="default" w:ascii="sans-serif" w:hAnsi="sans-serif" w:eastAsia="sans-serif" w:cs="sans-serif"/>
                <w:b w:val="0"/>
                <w:i w:val="0"/>
                <w:caps w:val="0"/>
                <w:color w:val="000000"/>
                <w:spacing w:val="0"/>
                <w:sz w:val="32"/>
                <w:szCs w:val="32"/>
              </w:rPr>
            </w:pPr>
          </w:p>
        </w:tc>
        <w:tc>
          <w:tcPr>
            <w:tcW w:w="314" w:type="dxa"/>
            <w:tcBorders>
              <w:top w:val="nil"/>
              <w:left w:val="nil"/>
              <w:bottom w:val="nil"/>
              <w:right w:val="nil"/>
            </w:tcBorders>
            <w:shd w:val="clear"/>
            <w:tcMar>
              <w:top w:w="75" w:type="dxa"/>
              <w:left w:w="150" w:type="dxa"/>
              <w:bottom w:w="75" w:type="dxa"/>
              <w:right w:w="150" w:type="dxa"/>
            </w:tcMar>
            <w:vAlign w:val="center"/>
          </w:tcPr>
          <w:p>
            <w:pPr>
              <w:rPr>
                <w:rFonts w:hint="default" w:ascii="sans-serif" w:hAnsi="sans-serif" w:eastAsia="sans-serif" w:cs="sans-serif"/>
                <w:b w:val="0"/>
                <w:i w:val="0"/>
                <w:caps w:val="0"/>
                <w:color w:val="000000"/>
                <w:spacing w:val="0"/>
                <w:sz w:val="32"/>
                <w:szCs w:val="32"/>
              </w:rPr>
            </w:pPr>
          </w:p>
        </w:tc>
        <w:tc>
          <w:tcPr>
            <w:tcW w:w="314" w:type="dxa"/>
            <w:tcBorders>
              <w:top w:val="nil"/>
              <w:left w:val="nil"/>
              <w:bottom w:val="nil"/>
              <w:right w:val="nil"/>
            </w:tcBorders>
            <w:shd w:val="clear"/>
            <w:tcMar>
              <w:top w:w="75" w:type="dxa"/>
              <w:left w:w="150" w:type="dxa"/>
              <w:bottom w:w="75" w:type="dxa"/>
              <w:right w:w="150" w:type="dxa"/>
            </w:tcMar>
            <w:vAlign w:val="center"/>
          </w:tcPr>
          <w:p>
            <w:pPr>
              <w:rPr>
                <w:rFonts w:hint="default" w:ascii="sans-serif" w:hAnsi="sans-serif" w:eastAsia="sans-serif" w:cs="sans-serif"/>
                <w:b w:val="0"/>
                <w:i w:val="0"/>
                <w:caps w:val="0"/>
                <w:color w:val="000000"/>
                <w:spacing w:val="0"/>
                <w:sz w:val="32"/>
                <w:szCs w:val="32"/>
              </w:rPr>
            </w:pPr>
          </w:p>
        </w:tc>
        <w:tc>
          <w:tcPr>
            <w:tcW w:w="1043" w:type="dxa"/>
            <w:tcBorders>
              <w:top w:val="nil"/>
              <w:left w:val="nil"/>
              <w:bottom w:val="nil"/>
              <w:right w:val="nil"/>
            </w:tcBorders>
            <w:shd w:val="clear"/>
            <w:tcMar>
              <w:top w:w="75" w:type="dxa"/>
              <w:left w:w="150" w:type="dxa"/>
              <w:bottom w:w="75" w:type="dxa"/>
              <w:right w:w="150" w:type="dxa"/>
            </w:tcMar>
            <w:vAlign w:val="center"/>
          </w:tcPr>
          <w:p>
            <w:pPr>
              <w:rPr>
                <w:rFonts w:hint="default" w:ascii="sans-serif" w:hAnsi="sans-serif" w:eastAsia="sans-serif" w:cs="sans-serif"/>
                <w:b w:val="0"/>
                <w:i w:val="0"/>
                <w:caps w:val="0"/>
                <w:color w:val="000000"/>
                <w:spacing w:val="0"/>
                <w:sz w:val="32"/>
                <w:szCs w:val="32"/>
              </w:rPr>
            </w:pPr>
          </w:p>
        </w:tc>
        <w:tc>
          <w:tcPr>
            <w:tcW w:w="1607" w:type="dxa"/>
            <w:tcBorders>
              <w:top w:val="nil"/>
              <w:left w:val="nil"/>
              <w:bottom w:val="nil"/>
              <w:right w:val="nil"/>
            </w:tcBorders>
            <w:shd w:val="clear"/>
            <w:tcMar>
              <w:top w:w="75" w:type="dxa"/>
              <w:left w:w="150" w:type="dxa"/>
              <w:bottom w:w="75" w:type="dxa"/>
              <w:right w:w="150" w:type="dxa"/>
            </w:tcMar>
            <w:vAlign w:val="center"/>
          </w:tcPr>
          <w:p>
            <w:pPr>
              <w:keepNext w:val="0"/>
              <w:keepLines w:val="0"/>
              <w:widowControl/>
              <w:suppressLineNumbers w:val="0"/>
              <w:ind w:left="0" w:firstLine="0"/>
              <w:jc w:val="left"/>
              <w:rPr>
                <w:rFonts w:hint="default" w:ascii="sans-serif" w:hAnsi="sans-serif" w:eastAsia="sans-serif" w:cs="sans-serif"/>
                <w:b w:val="0"/>
                <w:i w:val="0"/>
                <w:caps w:val="0"/>
                <w:color w:val="000000"/>
                <w:spacing w:val="0"/>
                <w:sz w:val="32"/>
                <w:szCs w:val="32"/>
              </w:rPr>
            </w:pPr>
          </w:p>
        </w:tc>
      </w:tr>
    </w:tbl>
    <w:p>
      <w:pPr>
        <w:pStyle w:val="2"/>
        <w:keepNext w:val="0"/>
        <w:keepLines w:val="0"/>
        <w:widowControl/>
        <w:suppressLineNumbers w:val="0"/>
        <w:shd w:val="clear" w:fill="FFFFFF"/>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br w:type="textWrapping"/>
      </w:r>
      <w:r>
        <w:rPr>
          <w:rFonts w:ascii="仿宋_GB2312" w:hAnsi="仿宋_GB2312" w:eastAsia="仿宋_GB2312" w:cs="仿宋_GB2312"/>
          <w:b w:val="0"/>
          <w:i w:val="0"/>
          <w:caps w:val="0"/>
          <w:color w:val="000000"/>
          <w:spacing w:val="0"/>
          <w:sz w:val="32"/>
          <w:szCs w:val="32"/>
          <w:shd w:val="clear" w:fill="FFFFFF"/>
        </w:rPr>
        <w:t>附件2：带团号的《旅游行程单》</w:t>
      </w:r>
    </w:p>
    <w:p>
      <w:pPr>
        <w:pStyle w:val="2"/>
        <w:keepNext w:val="0"/>
        <w:keepLines w:val="0"/>
        <w:widowControl/>
        <w:suppressLineNumbers w:val="0"/>
        <w:shd w:val="clear" w:fill="FFFFFF"/>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 </w:t>
      </w:r>
    </w:p>
    <w:p>
      <w:pPr>
        <w:pStyle w:val="2"/>
        <w:keepNext w:val="0"/>
        <w:keepLines w:val="0"/>
        <w:widowControl/>
        <w:suppressLineNumbers w:val="0"/>
        <w:shd w:val="clear" w:fill="FFFFFF"/>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 </w:t>
      </w:r>
    </w:p>
    <w:p>
      <w:pPr>
        <w:pStyle w:val="2"/>
        <w:keepNext w:val="0"/>
        <w:keepLines w:val="0"/>
        <w:widowControl/>
        <w:suppressLineNumbers w:val="0"/>
        <w:shd w:val="clear" w:fill="FFFFFF"/>
        <w:spacing w:before="75" w:beforeAutospacing="0" w:after="75" w:afterAutospacing="0"/>
        <w:ind w:left="0" w:right="0" w:firstLine="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旅游者：（代表人签字）                   旅行社：（盖章）</w:t>
      </w:r>
    </w:p>
    <w:p>
      <w:pPr>
        <w:pStyle w:val="2"/>
        <w:keepNext w:val="0"/>
        <w:keepLines w:val="0"/>
        <w:widowControl/>
        <w:suppressLineNumbers w:val="0"/>
        <w:shd w:val="clear" w:fill="FFFFFF"/>
        <w:spacing w:before="75" w:beforeAutospacing="0" w:after="75" w:afterAutospacing="0"/>
        <w:ind w:left="0" w:right="0" w:firstLine="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                                        经办人：（签字）</w:t>
      </w:r>
    </w:p>
    <w:p>
      <w:pPr>
        <w:pStyle w:val="2"/>
        <w:keepNext w:val="0"/>
        <w:keepLines w:val="0"/>
        <w:widowControl/>
        <w:suppressLineNumbers w:val="0"/>
        <w:shd w:val="clear" w:fill="FFFFFF"/>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                                         年  月  日</w:t>
      </w:r>
    </w:p>
    <w:p>
      <w:pPr>
        <w:pStyle w:val="2"/>
        <w:keepNext w:val="0"/>
        <w:keepLines w:val="0"/>
        <w:widowControl/>
        <w:suppressLineNumbers w:val="0"/>
        <w:shd w:val="clear" w:fill="FFFFFF"/>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 </w:t>
      </w:r>
    </w:p>
    <w:p>
      <w:pPr>
        <w:pStyle w:val="2"/>
        <w:keepNext w:val="0"/>
        <w:keepLines w:val="0"/>
        <w:widowControl/>
        <w:suppressLineNumbers w:val="0"/>
        <w:shd w:val="clear" w:fill="FFFFFF"/>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附件3：</w:t>
      </w:r>
    </w:p>
    <w:p>
      <w:pPr>
        <w:pStyle w:val="2"/>
        <w:keepNext w:val="0"/>
        <w:keepLines w:val="0"/>
        <w:widowControl/>
        <w:suppressLineNumbers w:val="0"/>
        <w:shd w:val="clear" w:fill="FFFFFF"/>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自愿购物活动补充协议</w:t>
      </w:r>
    </w:p>
    <w:p>
      <w:pPr>
        <w:pStyle w:val="2"/>
        <w:keepNext w:val="0"/>
        <w:keepLines w:val="0"/>
        <w:widowControl/>
        <w:suppressLineNumbers w:val="0"/>
        <w:shd w:val="clear" w:fill="FFFFFF"/>
        <w:spacing w:before="75" w:beforeAutospacing="0" w:after="75" w:afterAutospacing="0"/>
        <w:ind w:left="0" w:right="0" w:firstLine="645"/>
        <w:jc w:val="center"/>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 </w:t>
      </w:r>
    </w:p>
    <w:tbl>
      <w:tblPr>
        <w:tblW w:w="8589" w:type="dxa"/>
        <w:tblInd w:w="0" w:type="dxa"/>
        <w:shd w:val="clear"/>
        <w:tblLayout w:type="fixed"/>
        <w:tblCellMar>
          <w:top w:w="0" w:type="dxa"/>
          <w:left w:w="0" w:type="dxa"/>
          <w:bottom w:w="0" w:type="dxa"/>
          <w:right w:w="0" w:type="dxa"/>
        </w:tblCellMar>
      </w:tblPr>
      <w:tblGrid>
        <w:gridCol w:w="2147"/>
        <w:gridCol w:w="691"/>
        <w:gridCol w:w="1406"/>
        <w:gridCol w:w="1088"/>
        <w:gridCol w:w="1221"/>
        <w:gridCol w:w="931"/>
        <w:gridCol w:w="1105"/>
      </w:tblGrid>
      <w:tr>
        <w:tblPrEx>
          <w:tblLayout w:type="fixed"/>
          <w:tblCellMar>
            <w:top w:w="0" w:type="dxa"/>
            <w:left w:w="0" w:type="dxa"/>
            <w:bottom w:w="0" w:type="dxa"/>
            <w:right w:w="0" w:type="dxa"/>
          </w:tblCellMar>
        </w:tblPrEx>
        <w:tc>
          <w:tcPr>
            <w:tcW w:w="2147" w:type="dxa"/>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具体时间</w:t>
            </w:r>
          </w:p>
        </w:tc>
        <w:tc>
          <w:tcPr>
            <w:tcW w:w="691" w:type="dxa"/>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地点</w:t>
            </w:r>
          </w:p>
        </w:tc>
        <w:tc>
          <w:tcPr>
            <w:tcW w:w="1406" w:type="dxa"/>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购物场所名称</w:t>
            </w:r>
          </w:p>
        </w:tc>
        <w:tc>
          <w:tcPr>
            <w:tcW w:w="1088" w:type="dxa"/>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0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主要商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0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品信息</w:t>
            </w:r>
          </w:p>
        </w:tc>
        <w:tc>
          <w:tcPr>
            <w:tcW w:w="1221" w:type="dxa"/>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最长停留时间（分钟）</w:t>
            </w:r>
          </w:p>
        </w:tc>
        <w:tc>
          <w:tcPr>
            <w:tcW w:w="931" w:type="dxa"/>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其他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说明</w:t>
            </w:r>
          </w:p>
        </w:tc>
        <w:tc>
          <w:tcPr>
            <w:tcW w:w="1105" w:type="dxa"/>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旅游者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签名同意</w:t>
            </w:r>
          </w:p>
        </w:tc>
      </w:tr>
      <w:tr>
        <w:tblPrEx>
          <w:tblLayout w:type="fixed"/>
          <w:tblCellMar>
            <w:top w:w="0" w:type="dxa"/>
            <w:left w:w="0" w:type="dxa"/>
            <w:bottom w:w="0" w:type="dxa"/>
            <w:right w:w="0" w:type="dxa"/>
          </w:tblCellMar>
        </w:tblPrEx>
        <w:tc>
          <w:tcPr>
            <w:tcW w:w="2147" w:type="dxa"/>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1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年  月 日 时</w:t>
            </w:r>
          </w:p>
        </w:tc>
        <w:tc>
          <w:tcPr>
            <w:tcW w:w="691" w:type="dxa"/>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c>
          <w:tcPr>
            <w:tcW w:w="1406" w:type="dxa"/>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c>
          <w:tcPr>
            <w:tcW w:w="1088" w:type="dxa"/>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c>
          <w:tcPr>
            <w:tcW w:w="1221" w:type="dxa"/>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c>
          <w:tcPr>
            <w:tcW w:w="931" w:type="dxa"/>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c>
          <w:tcPr>
            <w:tcW w:w="1105" w:type="dxa"/>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签名：</w:t>
            </w:r>
          </w:p>
        </w:tc>
      </w:tr>
      <w:tr>
        <w:tblPrEx>
          <w:tblLayout w:type="fixed"/>
          <w:tblCellMar>
            <w:top w:w="0" w:type="dxa"/>
            <w:left w:w="0" w:type="dxa"/>
            <w:bottom w:w="0" w:type="dxa"/>
            <w:right w:w="0" w:type="dxa"/>
          </w:tblCellMar>
        </w:tblPrEx>
        <w:tc>
          <w:tcPr>
            <w:tcW w:w="2147" w:type="dxa"/>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1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年 月 日  时</w:t>
            </w:r>
          </w:p>
        </w:tc>
        <w:tc>
          <w:tcPr>
            <w:tcW w:w="691" w:type="dxa"/>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c>
          <w:tcPr>
            <w:tcW w:w="1406" w:type="dxa"/>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c>
          <w:tcPr>
            <w:tcW w:w="1088" w:type="dxa"/>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c>
          <w:tcPr>
            <w:tcW w:w="1221" w:type="dxa"/>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c>
          <w:tcPr>
            <w:tcW w:w="931" w:type="dxa"/>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c>
          <w:tcPr>
            <w:tcW w:w="1105" w:type="dxa"/>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签名：</w:t>
            </w:r>
          </w:p>
        </w:tc>
      </w:tr>
      <w:tr>
        <w:tblPrEx>
          <w:tblLayout w:type="fixed"/>
          <w:tblCellMar>
            <w:top w:w="0" w:type="dxa"/>
            <w:left w:w="0" w:type="dxa"/>
            <w:bottom w:w="0" w:type="dxa"/>
            <w:right w:w="0" w:type="dxa"/>
          </w:tblCellMar>
        </w:tblPrEx>
        <w:tc>
          <w:tcPr>
            <w:tcW w:w="2147" w:type="dxa"/>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1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年 月 日  时</w:t>
            </w:r>
          </w:p>
        </w:tc>
        <w:tc>
          <w:tcPr>
            <w:tcW w:w="691" w:type="dxa"/>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c>
          <w:tcPr>
            <w:tcW w:w="1406" w:type="dxa"/>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c>
          <w:tcPr>
            <w:tcW w:w="1088" w:type="dxa"/>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c>
          <w:tcPr>
            <w:tcW w:w="1221" w:type="dxa"/>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c>
          <w:tcPr>
            <w:tcW w:w="931" w:type="dxa"/>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c>
          <w:tcPr>
            <w:tcW w:w="1105" w:type="dxa"/>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签名：</w:t>
            </w:r>
          </w:p>
        </w:tc>
      </w:tr>
    </w:tbl>
    <w:p>
      <w:pPr>
        <w:pStyle w:val="2"/>
        <w:keepNext w:val="0"/>
        <w:keepLines w:val="0"/>
        <w:widowControl/>
        <w:suppressLineNumbers w:val="0"/>
        <w:shd w:val="clear" w:fill="FFFFFF"/>
        <w:spacing w:before="75" w:beforeAutospacing="0" w:after="75" w:afterAutospacing="0"/>
        <w:ind w:left="0" w:right="0" w:firstLine="60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  旅行社经办人签名：</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        </w:t>
      </w:r>
    </w:p>
    <w:p>
      <w:pPr>
        <w:pStyle w:val="2"/>
        <w:keepNext w:val="0"/>
        <w:keepLines w:val="0"/>
        <w:widowControl/>
        <w:suppressLineNumbers w:val="0"/>
        <w:shd w:val="clear" w:fill="FFFFFF"/>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 </w:t>
      </w:r>
    </w:p>
    <w:p>
      <w:pPr>
        <w:pStyle w:val="2"/>
        <w:keepNext w:val="0"/>
        <w:keepLines w:val="0"/>
        <w:widowControl/>
        <w:suppressLineNumbers w:val="0"/>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p>
    <w:p>
      <w:pPr>
        <w:pStyle w:val="2"/>
        <w:keepNext w:val="0"/>
        <w:keepLines w:val="0"/>
        <w:widowControl/>
        <w:suppressLineNumbers w:val="0"/>
        <w:shd w:val="clear" w:fill="FFFFFF"/>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附件4：</w:t>
      </w:r>
    </w:p>
    <w:p>
      <w:pPr>
        <w:pStyle w:val="2"/>
        <w:keepNext w:val="0"/>
        <w:keepLines w:val="0"/>
        <w:widowControl/>
        <w:suppressLineNumbers w:val="0"/>
        <w:shd w:val="clear" w:fill="FFFFFF"/>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自愿参加另行付费旅游项目补充协议</w:t>
      </w:r>
    </w:p>
    <w:p>
      <w:pPr>
        <w:pStyle w:val="2"/>
        <w:keepNext w:val="0"/>
        <w:keepLines w:val="0"/>
        <w:widowControl/>
        <w:suppressLineNumbers w:val="0"/>
        <w:shd w:val="clear" w:fill="FFFFFF"/>
        <w:spacing w:before="75" w:beforeAutospacing="0" w:after="75" w:afterAutospacing="0"/>
        <w:ind w:left="0" w:right="0" w:firstLine="645"/>
        <w:jc w:val="center"/>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 </w:t>
      </w:r>
    </w:p>
    <w:tbl>
      <w:tblPr>
        <w:tblW w:w="8647" w:type="dxa"/>
        <w:tblInd w:w="0" w:type="dxa"/>
        <w:shd w:val="clear"/>
        <w:tblLayout w:type="fixed"/>
        <w:tblCellMar>
          <w:top w:w="0" w:type="dxa"/>
          <w:left w:w="0" w:type="dxa"/>
          <w:bottom w:w="0" w:type="dxa"/>
          <w:right w:w="0" w:type="dxa"/>
        </w:tblCellMar>
      </w:tblPr>
      <w:tblGrid>
        <w:gridCol w:w="2042"/>
        <w:gridCol w:w="827"/>
        <w:gridCol w:w="1198"/>
        <w:gridCol w:w="1270"/>
        <w:gridCol w:w="1115"/>
        <w:gridCol w:w="1080"/>
        <w:gridCol w:w="1115"/>
      </w:tblGrid>
      <w:tr>
        <w:tblPrEx>
          <w:shd w:val="clear"/>
          <w:tblLayout w:type="fixed"/>
          <w:tblCellMar>
            <w:top w:w="0" w:type="dxa"/>
            <w:left w:w="0" w:type="dxa"/>
            <w:bottom w:w="0" w:type="dxa"/>
            <w:right w:w="0" w:type="dxa"/>
          </w:tblCellMar>
        </w:tblPrEx>
        <w:tc>
          <w:tcPr>
            <w:tcW w:w="2042" w:type="dxa"/>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具体时间</w:t>
            </w:r>
          </w:p>
        </w:tc>
        <w:tc>
          <w:tcPr>
            <w:tcW w:w="827" w:type="dxa"/>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地点</w:t>
            </w:r>
          </w:p>
        </w:tc>
        <w:tc>
          <w:tcPr>
            <w:tcW w:w="1198" w:type="dxa"/>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项目名称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和内容</w:t>
            </w:r>
          </w:p>
        </w:tc>
        <w:tc>
          <w:tcPr>
            <w:tcW w:w="1270" w:type="dxa"/>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0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费用（元）</w:t>
            </w:r>
          </w:p>
        </w:tc>
        <w:tc>
          <w:tcPr>
            <w:tcW w:w="1115" w:type="dxa"/>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项目时长（分钟）</w:t>
            </w:r>
          </w:p>
        </w:tc>
        <w:tc>
          <w:tcPr>
            <w:tcW w:w="1080" w:type="dxa"/>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其他说明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c>
          <w:tcPr>
            <w:tcW w:w="1115" w:type="dxa"/>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旅游者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签名同意</w:t>
            </w:r>
          </w:p>
        </w:tc>
      </w:tr>
      <w:tr>
        <w:tblPrEx>
          <w:tblLayout w:type="fixed"/>
          <w:tblCellMar>
            <w:top w:w="0" w:type="dxa"/>
            <w:left w:w="0" w:type="dxa"/>
            <w:bottom w:w="0" w:type="dxa"/>
            <w:right w:w="0" w:type="dxa"/>
          </w:tblCellMar>
        </w:tblPrEx>
        <w:tc>
          <w:tcPr>
            <w:tcW w:w="2042" w:type="dxa"/>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105"/>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年  月 日 时</w:t>
            </w:r>
          </w:p>
        </w:tc>
        <w:tc>
          <w:tcPr>
            <w:tcW w:w="827" w:type="dxa"/>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c>
          <w:tcPr>
            <w:tcW w:w="1198" w:type="dxa"/>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c>
          <w:tcPr>
            <w:tcW w:w="1270" w:type="dxa"/>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c>
          <w:tcPr>
            <w:tcW w:w="1115" w:type="dxa"/>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c>
          <w:tcPr>
            <w:tcW w:w="1080" w:type="dxa"/>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c>
          <w:tcPr>
            <w:tcW w:w="1115" w:type="dxa"/>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签名：</w:t>
            </w:r>
          </w:p>
        </w:tc>
      </w:tr>
      <w:tr>
        <w:tblPrEx>
          <w:tblLayout w:type="fixed"/>
          <w:tblCellMar>
            <w:top w:w="0" w:type="dxa"/>
            <w:left w:w="0" w:type="dxa"/>
            <w:bottom w:w="0" w:type="dxa"/>
            <w:right w:w="0" w:type="dxa"/>
          </w:tblCellMar>
        </w:tblPrEx>
        <w:tc>
          <w:tcPr>
            <w:tcW w:w="2042" w:type="dxa"/>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105"/>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年  月 日 时</w:t>
            </w:r>
          </w:p>
        </w:tc>
        <w:tc>
          <w:tcPr>
            <w:tcW w:w="827" w:type="dxa"/>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c>
          <w:tcPr>
            <w:tcW w:w="1198" w:type="dxa"/>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c>
          <w:tcPr>
            <w:tcW w:w="1270" w:type="dxa"/>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c>
          <w:tcPr>
            <w:tcW w:w="1115" w:type="dxa"/>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c>
          <w:tcPr>
            <w:tcW w:w="1080" w:type="dxa"/>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c>
          <w:tcPr>
            <w:tcW w:w="1115" w:type="dxa"/>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签名：</w:t>
            </w:r>
          </w:p>
        </w:tc>
      </w:tr>
      <w:tr>
        <w:tblPrEx>
          <w:tblLayout w:type="fixed"/>
          <w:tblCellMar>
            <w:top w:w="0" w:type="dxa"/>
            <w:left w:w="0" w:type="dxa"/>
            <w:bottom w:w="0" w:type="dxa"/>
            <w:right w:w="0" w:type="dxa"/>
          </w:tblCellMar>
        </w:tblPrEx>
        <w:tc>
          <w:tcPr>
            <w:tcW w:w="2042" w:type="dxa"/>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105"/>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年  月 日 时</w:t>
            </w:r>
          </w:p>
        </w:tc>
        <w:tc>
          <w:tcPr>
            <w:tcW w:w="827" w:type="dxa"/>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c>
          <w:tcPr>
            <w:tcW w:w="1198" w:type="dxa"/>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c>
          <w:tcPr>
            <w:tcW w:w="1270" w:type="dxa"/>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c>
          <w:tcPr>
            <w:tcW w:w="1115" w:type="dxa"/>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c>
          <w:tcPr>
            <w:tcW w:w="1080" w:type="dxa"/>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 </w:t>
            </w:r>
          </w:p>
        </w:tc>
        <w:tc>
          <w:tcPr>
            <w:tcW w:w="1115" w:type="dxa"/>
            <w:tcBorders>
              <w:top w:val="single" w:color="000000" w:sz="8" w:space="0"/>
              <w:left w:val="single" w:color="000000" w:sz="8" w:space="0"/>
              <w:bottom w:val="single" w:color="000000" w:sz="8" w:space="0"/>
              <w:right w:val="single" w:color="000000"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32"/>
                <w:szCs w:val="32"/>
              </w:rPr>
            </w:pPr>
            <w:r>
              <w:rPr>
                <w:rFonts w:ascii="仿宋_GB2312" w:hAnsi="仿宋_GB2312" w:eastAsia="仿宋_GB2312" w:cs="仿宋_GB2312"/>
                <w:b w:val="0"/>
                <w:i w:val="0"/>
                <w:caps w:val="0"/>
                <w:color w:val="000000"/>
                <w:spacing w:val="0"/>
                <w:sz w:val="32"/>
                <w:szCs w:val="32"/>
                <w:bdr w:val="none" w:color="auto" w:sz="0" w:space="0"/>
              </w:rPr>
              <w:t>签名：</w:t>
            </w:r>
          </w:p>
        </w:tc>
      </w:tr>
    </w:tbl>
    <w:p>
      <w:pPr>
        <w:pStyle w:val="2"/>
        <w:keepNext w:val="0"/>
        <w:keepLines w:val="0"/>
        <w:widowControl/>
        <w:suppressLineNumbers w:val="0"/>
        <w:shd w:val="clear" w:fill="FFFFFF"/>
        <w:spacing w:before="75" w:beforeAutospacing="0" w:after="75" w:afterAutospacing="0"/>
        <w:ind w:left="0" w:right="0" w:firstLine="640"/>
        <w:jc w:val="left"/>
        <w:rPr>
          <w:rFonts w:hint="default" w:ascii="sans-serif" w:hAnsi="sans-serif" w:eastAsia="sans-serif" w:cs="sans-serif"/>
          <w:b w:val="0"/>
          <w:i w:val="0"/>
          <w:caps w:val="0"/>
          <w:color w:val="000000"/>
          <w:spacing w:val="0"/>
          <w:sz w:val="32"/>
          <w:szCs w:val="32"/>
        </w:rPr>
      </w:pPr>
      <w:r>
        <w:rPr>
          <w:rFonts w:ascii="仿宋_GB2312" w:hAnsi="仿宋_GB2312" w:eastAsia="仿宋_GB2312" w:cs="仿宋_GB2312"/>
          <w:b w:val="0"/>
          <w:i w:val="0"/>
          <w:caps w:val="0"/>
          <w:color w:val="000000"/>
          <w:spacing w:val="0"/>
          <w:sz w:val="32"/>
          <w:szCs w:val="32"/>
          <w:shd w:val="clear" w:fill="FFFFFF"/>
        </w:rPr>
        <w:t> 旅行社经办人签名：</w:t>
      </w:r>
      <w:r>
        <w:rPr>
          <w:rFonts w:ascii="仿宋_GB2312" w:hAnsi="仿宋_GB2312" w:eastAsia="仿宋_GB2312" w:cs="仿宋_GB2312"/>
          <w:b w:val="0"/>
          <w:i w:val="0"/>
          <w:caps w:val="0"/>
          <w:color w:val="000000"/>
          <w:spacing w:val="0"/>
          <w:sz w:val="32"/>
          <w:szCs w:val="32"/>
          <w:u w:val="single"/>
          <w:shd w:val="clear" w:fill="FFFFFF"/>
        </w:rPr>
        <w:t>       </w:t>
      </w:r>
      <w:r>
        <w:rPr>
          <w:rFonts w:ascii="仿宋_GB2312" w:hAnsi="仿宋_GB2312" w:eastAsia="仿宋_GB2312" w:cs="仿宋_GB2312"/>
          <w:b w:val="0"/>
          <w:i w:val="0"/>
          <w:caps w:val="0"/>
          <w:color w:val="000000"/>
          <w:spacing w:val="0"/>
          <w:sz w:val="32"/>
          <w:szCs w:val="32"/>
          <w:shd w:val="clear" w:fill="FFFFFF"/>
        </w:rPr>
        <w:t>      </w:t>
      </w:r>
      <w:r>
        <w:rPr>
          <w:rFonts w:ascii="仿宋_GB2312" w:hAnsi="仿宋_GB2312" w:eastAsia="仿宋_GB2312" w:cs="仿宋_GB2312"/>
          <w:b/>
          <w:i w:val="0"/>
          <w:caps w:val="0"/>
          <w:color w:val="000000"/>
          <w:spacing w:val="0"/>
          <w:sz w:val="32"/>
          <w:szCs w:val="32"/>
          <w:shd w:val="clear" w:fill="FFFFFF"/>
        </w:rPr>
        <w:t>       </w:t>
      </w:r>
    </w:p>
    <w:p>
      <w:pPr>
        <w:rPr>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_GB2312">
    <w:panose1 w:val="02010609030101010101"/>
    <w:charset w:val="86"/>
    <w:family w:val="auto"/>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仿宋">
    <w:panose1 w:val="02010609060101010101"/>
    <w:charset w:val="86"/>
    <w:family w:val="auto"/>
    <w:pitch w:val="default"/>
    <w:sig w:usb0="800002BF" w:usb1="38CF7CFA" w:usb2="00000016" w:usb3="00000000" w:csb0="00040001" w:csb1="00000000"/>
  </w:font>
  <w:font w:name="叶根友毛笔行书2.0版">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新宋体">
    <w:panose1 w:val="02010609030101010101"/>
    <w:charset w:val="86"/>
    <w:family w:val="auto"/>
    <w:pitch w:val="default"/>
    <w:sig w:usb0="000000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156E29"/>
    <w:rsid w:val="6C156E2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Office_10.1.0.6749_F1E327BC-269C-435d-A152-05C5408002CA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2017-09-13T10:44:00Z</dcterms:created>
  <dc:creator>Administrator</dc:creator>
  <cp:lastModifiedBy>Administrator</cp:lastModifiedBy>
  <dcterms:modified xsi:type="dcterms:W3CDTF">2017-09-13T10:46:00Z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